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22652302" w:displacedByCustomXml="next"/>
    <w:sdt>
      <w:sdtPr>
        <w:id w:val="-2036488858"/>
        <w:docPartObj>
          <w:docPartGallery w:val="Cover Pages"/>
          <w:docPartUnique/>
        </w:docPartObj>
      </w:sdtPr>
      <w:sdtEndPr>
        <w:rPr>
          <w:b/>
          <w:bCs/>
          <w:sz w:val="24"/>
        </w:rPr>
      </w:sdtEndPr>
      <w:sdtContent>
        <w:sdt>
          <w:sdtPr>
            <w:id w:val="1771199563"/>
            <w:docPartObj>
              <w:docPartGallery w:val="Cover Pages"/>
              <w:docPartUnique/>
            </w:docPartObj>
          </w:sdtPr>
          <w:sdtEndPr>
            <w:rPr>
              <w:b/>
              <w:bCs/>
              <w:sz w:val="24"/>
            </w:rPr>
          </w:sdtEndPr>
          <w:sdtContent>
            <w:p w14:paraId="6993A8E3" w14:textId="77777777" w:rsidR="009E5A99" w:rsidRDefault="009E5A99" w:rsidP="004E1EF8">
              <w:pPr>
                <w:rPr>
                  <w:sz w:val="24"/>
                </w:rPr>
              </w:pPr>
              <w:r w:rsidRPr="004A230B">
                <w:rPr>
                  <w:noProof/>
                  <w:lang w:val="en-US" w:eastAsia="en-US"/>
                </w:rPr>
                <w:drawing>
                  <wp:anchor distT="0" distB="0" distL="114300" distR="114300" simplePos="0" relativeHeight="251719168" behindDoc="0" locked="0" layoutInCell="1" allowOverlap="1" wp14:anchorId="3B653167" wp14:editId="6B9EC1B4">
                    <wp:simplePos x="0" y="0"/>
                    <wp:positionH relativeFrom="margin">
                      <wp:posOffset>5267960</wp:posOffset>
                    </wp:positionH>
                    <wp:positionV relativeFrom="paragraph">
                      <wp:posOffset>13970</wp:posOffset>
                    </wp:positionV>
                    <wp:extent cx="891931" cy="2016369"/>
                    <wp:effectExtent l="0" t="0" r="0" b="0"/>
                    <wp:wrapNone/>
                    <wp:docPr id="82"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6692" cy="20271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99A">
                <w:rPr>
                  <w:noProof/>
                  <w:sz w:val="24"/>
                  <w:lang w:val="en-US" w:eastAsia="en-US"/>
                </w:rPr>
                <w:drawing>
                  <wp:anchor distT="0" distB="0" distL="114300" distR="114300" simplePos="0" relativeHeight="251718144" behindDoc="0" locked="0" layoutInCell="1" allowOverlap="1" wp14:anchorId="0A361D4C" wp14:editId="590E8FE6">
                    <wp:simplePos x="0" y="0"/>
                    <wp:positionH relativeFrom="column">
                      <wp:posOffset>105507</wp:posOffset>
                    </wp:positionH>
                    <wp:positionV relativeFrom="paragraph">
                      <wp:posOffset>488</wp:posOffset>
                    </wp:positionV>
                    <wp:extent cx="1567815" cy="1776730"/>
                    <wp:effectExtent l="0" t="0" r="0" b="1270"/>
                    <wp:wrapSquare wrapText="bothSides"/>
                    <wp:docPr id="81" name="Image 81" descr="Résultat de recherche d'images pour &quot;government of camero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government of cameroon&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7815" cy="17767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page" w:tblpX="795" w:tblpY="85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2093"/>
              </w:tblGrid>
              <w:tr w:rsidR="009E5A99" w14:paraId="75FB24FA" w14:textId="77777777" w:rsidTr="00F44CCC">
                <w:trPr>
                  <w:trHeight w:val="504"/>
                </w:trPr>
                <w:tc>
                  <w:tcPr>
                    <w:tcW w:w="2102" w:type="dxa"/>
                    <w:shd w:val="clear" w:color="auto" w:fill="auto"/>
                  </w:tcPr>
                  <w:p w14:paraId="60C30C4B" w14:textId="77777777" w:rsidR="009E5A99" w:rsidRDefault="009E5A99" w:rsidP="002D632F">
                    <w:pPr>
                      <w:jc w:val="center"/>
                    </w:pPr>
                    <w:proofErr w:type="spellStart"/>
                    <w:r>
                      <w:t>Government</w:t>
                    </w:r>
                    <w:proofErr w:type="spellEnd"/>
                  </w:p>
                </w:tc>
                <w:tc>
                  <w:tcPr>
                    <w:tcW w:w="2093" w:type="dxa"/>
                    <w:shd w:val="clear" w:color="auto" w:fill="auto"/>
                  </w:tcPr>
                  <w:p w14:paraId="35BB8572" w14:textId="77777777" w:rsidR="009E5A99" w:rsidRDefault="009E5A99" w:rsidP="002D632F">
                    <w:pPr>
                      <w:jc w:val="center"/>
                    </w:pPr>
                    <w:r>
                      <w:t>UNDP</w:t>
                    </w:r>
                  </w:p>
                </w:tc>
              </w:tr>
              <w:tr w:rsidR="009E5A99" w14:paraId="6E59E9A1" w14:textId="77777777" w:rsidTr="00F44CCC">
                <w:trPr>
                  <w:trHeight w:val="2146"/>
                </w:trPr>
                <w:tc>
                  <w:tcPr>
                    <w:tcW w:w="2102" w:type="dxa"/>
                    <w:shd w:val="clear" w:color="auto" w:fill="auto"/>
                  </w:tcPr>
                  <w:p w14:paraId="3EC67E5C" w14:textId="77777777" w:rsidR="009E5A99" w:rsidRPr="00666B7D" w:rsidRDefault="009E5A99" w:rsidP="002D632F">
                    <w:pPr>
                      <w:jc w:val="left"/>
                      <w:rPr>
                        <w:sz w:val="20"/>
                        <w:szCs w:val="20"/>
                      </w:rPr>
                    </w:pPr>
                  </w:p>
                  <w:p w14:paraId="5FEA6CDB" w14:textId="77777777" w:rsidR="009E5A99" w:rsidRPr="00666B7D" w:rsidRDefault="009E5A99" w:rsidP="002D632F">
                    <w:pPr>
                      <w:jc w:val="left"/>
                      <w:rPr>
                        <w:sz w:val="20"/>
                        <w:szCs w:val="20"/>
                      </w:rPr>
                    </w:pPr>
                  </w:p>
                  <w:p w14:paraId="3F5EFACE" w14:textId="77777777" w:rsidR="009E5A99" w:rsidRPr="00666B7D" w:rsidRDefault="009E5A99" w:rsidP="002D632F">
                    <w:pPr>
                      <w:jc w:val="left"/>
                      <w:rPr>
                        <w:sz w:val="20"/>
                        <w:szCs w:val="20"/>
                      </w:rPr>
                    </w:pPr>
                  </w:p>
                  <w:p w14:paraId="39C8843B" w14:textId="77777777" w:rsidR="009E5A99" w:rsidRPr="00666B7D" w:rsidRDefault="009E5A99" w:rsidP="002D632F">
                    <w:pPr>
                      <w:jc w:val="left"/>
                      <w:rPr>
                        <w:sz w:val="20"/>
                        <w:szCs w:val="20"/>
                      </w:rPr>
                    </w:pPr>
                  </w:p>
                  <w:p w14:paraId="5C85ABA4" w14:textId="77777777" w:rsidR="009E5A99" w:rsidRPr="00666B7D" w:rsidRDefault="009E5A99" w:rsidP="002D632F">
                    <w:pPr>
                      <w:jc w:val="left"/>
                      <w:rPr>
                        <w:sz w:val="20"/>
                        <w:szCs w:val="20"/>
                      </w:rPr>
                    </w:pPr>
                  </w:p>
                  <w:p w14:paraId="0F16951D" w14:textId="0E88C4F2" w:rsidR="009E5A99" w:rsidRPr="00666B7D" w:rsidRDefault="009E5A99" w:rsidP="002D632F">
                    <w:pPr>
                      <w:jc w:val="left"/>
                      <w:rPr>
                        <w:sz w:val="20"/>
                        <w:szCs w:val="20"/>
                      </w:rPr>
                    </w:pPr>
                    <w:proofErr w:type="gramStart"/>
                    <w:r w:rsidRPr="00666B7D">
                      <w:rPr>
                        <w:sz w:val="20"/>
                        <w:szCs w:val="20"/>
                      </w:rPr>
                      <w:t>Name:</w:t>
                    </w:r>
                    <w:proofErr w:type="gramEnd"/>
                    <w:r w:rsidR="00F122FA">
                      <w:rPr>
                        <w:sz w:val="20"/>
                        <w:szCs w:val="20"/>
                      </w:rPr>
                      <w:br/>
                    </w:r>
                    <w:r w:rsidR="00F122FA">
                      <w:rPr>
                        <w:sz w:val="20"/>
                        <w:szCs w:val="20"/>
                      </w:rPr>
                      <w:br/>
                    </w:r>
                  </w:p>
                </w:tc>
                <w:tc>
                  <w:tcPr>
                    <w:tcW w:w="2093" w:type="dxa"/>
                    <w:shd w:val="clear" w:color="auto" w:fill="auto"/>
                  </w:tcPr>
                  <w:p w14:paraId="7063278A" w14:textId="77777777" w:rsidR="009E5A99" w:rsidRPr="00666B7D" w:rsidRDefault="009E5A99" w:rsidP="002D632F">
                    <w:pPr>
                      <w:jc w:val="left"/>
                      <w:rPr>
                        <w:sz w:val="20"/>
                        <w:szCs w:val="20"/>
                      </w:rPr>
                    </w:pPr>
                  </w:p>
                  <w:p w14:paraId="26F0C734" w14:textId="0584750D" w:rsidR="009E5A99" w:rsidRPr="00666B7D" w:rsidRDefault="009E5A99" w:rsidP="002D632F">
                    <w:pPr>
                      <w:jc w:val="left"/>
                      <w:rPr>
                        <w:sz w:val="20"/>
                        <w:szCs w:val="20"/>
                      </w:rPr>
                    </w:pPr>
                  </w:p>
                  <w:p w14:paraId="7E16E948" w14:textId="77777777" w:rsidR="009E5A99" w:rsidRPr="00666B7D" w:rsidRDefault="009E5A99" w:rsidP="002D632F">
                    <w:pPr>
                      <w:jc w:val="left"/>
                      <w:rPr>
                        <w:sz w:val="20"/>
                        <w:szCs w:val="20"/>
                      </w:rPr>
                    </w:pPr>
                  </w:p>
                  <w:p w14:paraId="500075BA" w14:textId="77777777" w:rsidR="009E5A99" w:rsidRPr="00666B7D" w:rsidRDefault="009E5A99" w:rsidP="002D632F">
                    <w:pPr>
                      <w:jc w:val="left"/>
                      <w:rPr>
                        <w:sz w:val="20"/>
                        <w:szCs w:val="20"/>
                      </w:rPr>
                    </w:pPr>
                  </w:p>
                  <w:p w14:paraId="3CB1431A" w14:textId="77777777" w:rsidR="009E5A99" w:rsidRPr="00666B7D" w:rsidRDefault="009E5A99" w:rsidP="002D632F">
                    <w:pPr>
                      <w:jc w:val="left"/>
                      <w:rPr>
                        <w:sz w:val="20"/>
                        <w:szCs w:val="20"/>
                      </w:rPr>
                    </w:pPr>
                  </w:p>
                  <w:p w14:paraId="776810D0" w14:textId="0871BDBE" w:rsidR="009E5A99" w:rsidRPr="00666B7D" w:rsidRDefault="009E5A99" w:rsidP="002D632F">
                    <w:pPr>
                      <w:jc w:val="left"/>
                      <w:rPr>
                        <w:sz w:val="20"/>
                        <w:szCs w:val="20"/>
                      </w:rPr>
                    </w:pPr>
                    <w:proofErr w:type="gramStart"/>
                    <w:r w:rsidRPr="00666B7D">
                      <w:rPr>
                        <w:sz w:val="20"/>
                        <w:szCs w:val="20"/>
                      </w:rPr>
                      <w:t>Name:</w:t>
                    </w:r>
                    <w:proofErr w:type="gramEnd"/>
                    <w:r w:rsidR="00F122FA">
                      <w:rPr>
                        <w:sz w:val="20"/>
                        <w:szCs w:val="20"/>
                      </w:rPr>
                      <w:br/>
                    </w:r>
                    <w:r w:rsidR="00F122FA">
                      <w:rPr>
                        <w:sz w:val="20"/>
                        <w:szCs w:val="20"/>
                      </w:rPr>
                      <w:br/>
                    </w:r>
                  </w:p>
                </w:tc>
              </w:tr>
              <w:tr w:rsidR="009E5A99" w14:paraId="4D51BF1F" w14:textId="77777777" w:rsidTr="00F44CCC">
                <w:trPr>
                  <w:trHeight w:val="476"/>
                </w:trPr>
                <w:tc>
                  <w:tcPr>
                    <w:tcW w:w="2102" w:type="dxa"/>
                    <w:shd w:val="clear" w:color="auto" w:fill="auto"/>
                  </w:tcPr>
                  <w:p w14:paraId="0A64BF40" w14:textId="77777777" w:rsidR="009E5A99" w:rsidRDefault="009E5A99" w:rsidP="002D632F">
                    <w:pPr>
                      <w:jc w:val="left"/>
                    </w:pPr>
                    <w:proofErr w:type="gramStart"/>
                    <w:r>
                      <w:t>Date:</w:t>
                    </w:r>
                    <w:proofErr w:type="gramEnd"/>
                    <w:r>
                      <w:t xml:space="preserve"> </w:t>
                    </w:r>
                  </w:p>
                </w:tc>
                <w:tc>
                  <w:tcPr>
                    <w:tcW w:w="2093" w:type="dxa"/>
                    <w:shd w:val="clear" w:color="auto" w:fill="auto"/>
                  </w:tcPr>
                  <w:p w14:paraId="5609B42B" w14:textId="77777777" w:rsidR="009E5A99" w:rsidRDefault="009E5A99" w:rsidP="002D632F">
                    <w:pPr>
                      <w:jc w:val="left"/>
                    </w:pPr>
                    <w:proofErr w:type="gramStart"/>
                    <w:r>
                      <w:t>Date:</w:t>
                    </w:r>
                    <w:proofErr w:type="gramEnd"/>
                    <w:r>
                      <w:t xml:space="preserve"> </w:t>
                    </w:r>
                  </w:p>
                </w:tc>
              </w:tr>
            </w:tbl>
            <w:tbl>
              <w:tblPr>
                <w:tblpPr w:leftFromText="141" w:rightFromText="141" w:vertAnchor="text" w:horzAnchor="margin" w:tblpXSpec="right" w:tblpY="85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2"/>
                <w:gridCol w:w="3103"/>
              </w:tblGrid>
              <w:tr w:rsidR="009E5A99" w14:paraId="0169534A" w14:textId="77777777" w:rsidTr="00594A9B">
                <w:trPr>
                  <w:trHeight w:val="763"/>
                </w:trPr>
                <w:tc>
                  <w:tcPr>
                    <w:tcW w:w="2672" w:type="dxa"/>
                    <w:shd w:val="clear" w:color="auto" w:fill="auto"/>
                  </w:tcPr>
                  <w:p w14:paraId="541DD882" w14:textId="77777777" w:rsidR="009E5A99" w:rsidRDefault="009E5A99" w:rsidP="002D632F">
                    <w:pPr>
                      <w:jc w:val="left"/>
                    </w:pPr>
                    <w:r w:rsidRPr="003069DF">
                      <w:rPr>
                        <w:b/>
                        <w:sz w:val="20"/>
                        <w:szCs w:val="20"/>
                      </w:rPr>
                      <w:t xml:space="preserve">Total </w:t>
                    </w:r>
                    <w:proofErr w:type="spellStart"/>
                    <w:r w:rsidRPr="003069DF">
                      <w:rPr>
                        <w:b/>
                        <w:sz w:val="20"/>
                        <w:szCs w:val="20"/>
                      </w:rPr>
                      <w:t>resources</w:t>
                    </w:r>
                    <w:proofErr w:type="spellEnd"/>
                    <w:r w:rsidRPr="003069DF">
                      <w:rPr>
                        <w:b/>
                        <w:sz w:val="20"/>
                        <w:szCs w:val="20"/>
                      </w:rPr>
                      <w:t xml:space="preserve"> </w:t>
                    </w:r>
                    <w:proofErr w:type="spellStart"/>
                    <w:proofErr w:type="gramStart"/>
                    <w:r w:rsidRPr="003069DF">
                      <w:rPr>
                        <w:b/>
                        <w:sz w:val="20"/>
                        <w:szCs w:val="20"/>
                      </w:rPr>
                      <w:t>required</w:t>
                    </w:r>
                    <w:proofErr w:type="spellEnd"/>
                    <w:r w:rsidRPr="003069DF">
                      <w:rPr>
                        <w:b/>
                        <w:sz w:val="20"/>
                        <w:szCs w:val="20"/>
                      </w:rPr>
                      <w:t>:</w:t>
                    </w:r>
                    <w:proofErr w:type="gramEnd"/>
                  </w:p>
                </w:tc>
                <w:tc>
                  <w:tcPr>
                    <w:tcW w:w="3103" w:type="dxa"/>
                    <w:shd w:val="clear" w:color="auto" w:fill="auto"/>
                  </w:tcPr>
                  <w:p w14:paraId="1807E1AC" w14:textId="090F58FB" w:rsidR="009E5A99" w:rsidRDefault="00594A9B" w:rsidP="002D632F">
                    <w:pPr>
                      <w:tabs>
                        <w:tab w:val="center" w:pos="1528"/>
                        <w:tab w:val="right" w:pos="3056"/>
                      </w:tabs>
                      <w:jc w:val="left"/>
                    </w:pPr>
                    <w:r w:rsidRPr="00594A9B">
                      <w:t xml:space="preserve">89 682 938 100,00 XAF </w:t>
                    </w:r>
                    <w:r w:rsidR="00E95D38">
                      <w:br/>
                      <w:t>(</w:t>
                    </w:r>
                    <w:proofErr w:type="spellStart"/>
                    <w:r w:rsidR="00E95D38">
                      <w:t>equiv</w:t>
                    </w:r>
                    <w:proofErr w:type="spellEnd"/>
                    <w:r w:rsidR="00E95D38">
                      <w:t xml:space="preserve">. </w:t>
                    </w:r>
                    <w:r w:rsidRPr="00594A9B">
                      <w:t>$</w:t>
                    </w:r>
                    <w:r w:rsidR="00B8108A" w:rsidRPr="00B8108A">
                      <w:t>147 437 271,77</w:t>
                    </w:r>
                    <w:r w:rsidR="00146E8E">
                      <w:t>)</w:t>
                    </w:r>
                  </w:p>
                </w:tc>
              </w:tr>
              <w:tr w:rsidR="00B8108A" w14:paraId="7508D5A8" w14:textId="77777777" w:rsidTr="00594A9B">
                <w:trPr>
                  <w:trHeight w:val="787"/>
                </w:trPr>
                <w:tc>
                  <w:tcPr>
                    <w:tcW w:w="2672" w:type="dxa"/>
                    <w:shd w:val="clear" w:color="auto" w:fill="auto"/>
                  </w:tcPr>
                  <w:p w14:paraId="3BB95A0B" w14:textId="357967FC" w:rsidR="00B8108A" w:rsidRPr="003069DF" w:rsidRDefault="00B8108A" w:rsidP="00B8108A">
                    <w:pPr>
                      <w:jc w:val="left"/>
                      <w:rPr>
                        <w:b/>
                        <w:sz w:val="20"/>
                        <w:szCs w:val="20"/>
                      </w:rPr>
                    </w:pPr>
                    <w:proofErr w:type="spellStart"/>
                    <w:r>
                      <w:rPr>
                        <w:b/>
                        <w:sz w:val="20"/>
                        <w:szCs w:val="20"/>
                      </w:rPr>
                      <w:t>Government</w:t>
                    </w:r>
                    <w:proofErr w:type="spellEnd"/>
                    <w:r>
                      <w:rPr>
                        <w:b/>
                        <w:sz w:val="20"/>
                        <w:szCs w:val="20"/>
                      </w:rPr>
                      <w:t xml:space="preserve"> Contribution</w:t>
                    </w:r>
                  </w:p>
                </w:tc>
                <w:tc>
                  <w:tcPr>
                    <w:tcW w:w="3103" w:type="dxa"/>
                    <w:shd w:val="clear" w:color="auto" w:fill="auto"/>
                  </w:tcPr>
                  <w:p w14:paraId="50C01C41" w14:textId="6A40BBA0" w:rsidR="00B8108A" w:rsidRPr="00666B7D" w:rsidRDefault="00B8108A" w:rsidP="00B8108A">
                    <w:pPr>
                      <w:jc w:val="left"/>
                      <w:rPr>
                        <w:sz w:val="20"/>
                        <w:szCs w:val="20"/>
                      </w:rPr>
                    </w:pPr>
                    <w:r w:rsidRPr="00594A9B">
                      <w:t xml:space="preserve">8 </w:t>
                    </w:r>
                    <w:r>
                      <w:t>900</w:t>
                    </w:r>
                    <w:r w:rsidRPr="00594A9B">
                      <w:t xml:space="preserve"> </w:t>
                    </w:r>
                    <w:r>
                      <w:t>000</w:t>
                    </w:r>
                    <w:r w:rsidRPr="00594A9B">
                      <w:t xml:space="preserve"> </w:t>
                    </w:r>
                    <w:r>
                      <w:t>0</w:t>
                    </w:r>
                    <w:r w:rsidRPr="00594A9B">
                      <w:t xml:space="preserve">00,00 XAF </w:t>
                    </w:r>
                    <w:r>
                      <w:br/>
                      <w:t>(</w:t>
                    </w:r>
                    <w:proofErr w:type="spellStart"/>
                    <w:r>
                      <w:t>equiv</w:t>
                    </w:r>
                    <w:proofErr w:type="spellEnd"/>
                    <w:r>
                      <w:t xml:space="preserve">. </w:t>
                    </w:r>
                    <w:r w:rsidRPr="00594A9B">
                      <w:t>$</w:t>
                    </w:r>
                    <w:r w:rsidRPr="00B8108A">
                      <w:t>14 631 453,28</w:t>
                    </w:r>
                    <w:r>
                      <w:t>)</w:t>
                    </w:r>
                  </w:p>
                </w:tc>
              </w:tr>
              <w:tr w:rsidR="009E5A99" w14:paraId="439BF684" w14:textId="77777777" w:rsidTr="00594A9B">
                <w:trPr>
                  <w:trHeight w:val="787"/>
                </w:trPr>
                <w:tc>
                  <w:tcPr>
                    <w:tcW w:w="2672" w:type="dxa"/>
                    <w:shd w:val="clear" w:color="auto" w:fill="auto"/>
                  </w:tcPr>
                  <w:p w14:paraId="40ACDC27" w14:textId="77777777" w:rsidR="009E5A99" w:rsidRPr="00666B7D" w:rsidRDefault="009E5A99" w:rsidP="002D632F">
                    <w:pPr>
                      <w:jc w:val="left"/>
                      <w:rPr>
                        <w:sz w:val="20"/>
                        <w:szCs w:val="20"/>
                      </w:rPr>
                    </w:pPr>
                    <w:r w:rsidRPr="003069DF">
                      <w:rPr>
                        <w:b/>
                        <w:sz w:val="20"/>
                        <w:szCs w:val="20"/>
                      </w:rPr>
                      <w:t xml:space="preserve">Total </w:t>
                    </w:r>
                    <w:proofErr w:type="spellStart"/>
                    <w:r w:rsidRPr="003069DF">
                      <w:rPr>
                        <w:b/>
                        <w:sz w:val="20"/>
                        <w:szCs w:val="20"/>
                      </w:rPr>
                      <w:t>resources</w:t>
                    </w:r>
                    <w:proofErr w:type="spellEnd"/>
                    <w:r w:rsidRPr="003069DF">
                      <w:rPr>
                        <w:b/>
                        <w:sz w:val="20"/>
                        <w:szCs w:val="20"/>
                      </w:rPr>
                      <w:t xml:space="preserve"> </w:t>
                    </w:r>
                    <w:proofErr w:type="spellStart"/>
                    <w:proofErr w:type="gramStart"/>
                    <w:r w:rsidRPr="003069DF">
                      <w:rPr>
                        <w:b/>
                        <w:sz w:val="20"/>
                        <w:szCs w:val="20"/>
                      </w:rPr>
                      <w:t>allocated</w:t>
                    </w:r>
                    <w:proofErr w:type="spellEnd"/>
                    <w:r w:rsidRPr="003069DF">
                      <w:rPr>
                        <w:b/>
                        <w:sz w:val="20"/>
                        <w:szCs w:val="20"/>
                      </w:rPr>
                      <w:t>:</w:t>
                    </w:r>
                    <w:proofErr w:type="gramEnd"/>
                  </w:p>
                </w:tc>
                <w:tc>
                  <w:tcPr>
                    <w:tcW w:w="3103" w:type="dxa"/>
                    <w:shd w:val="clear" w:color="auto" w:fill="auto"/>
                  </w:tcPr>
                  <w:p w14:paraId="4286ACB2" w14:textId="7AC2D994" w:rsidR="009E5A99" w:rsidRPr="00666B7D" w:rsidRDefault="009E5A99" w:rsidP="002D632F">
                    <w:pPr>
                      <w:jc w:val="left"/>
                      <w:rPr>
                        <w:sz w:val="20"/>
                        <w:szCs w:val="20"/>
                      </w:rPr>
                    </w:pPr>
                  </w:p>
                </w:tc>
              </w:tr>
              <w:tr w:rsidR="00B8108A" w14:paraId="16CEEFAE" w14:textId="77777777" w:rsidTr="00594A9B">
                <w:trPr>
                  <w:trHeight w:val="359"/>
                </w:trPr>
                <w:tc>
                  <w:tcPr>
                    <w:tcW w:w="2672" w:type="dxa"/>
                    <w:shd w:val="clear" w:color="auto" w:fill="auto"/>
                    <w:vAlign w:val="center"/>
                  </w:tcPr>
                  <w:p w14:paraId="514CF53A" w14:textId="77777777" w:rsidR="00B8108A" w:rsidRDefault="00B8108A" w:rsidP="00B8108A">
                    <w:pPr>
                      <w:jc w:val="left"/>
                    </w:pPr>
                    <w:proofErr w:type="spellStart"/>
                    <w:proofErr w:type="gramStart"/>
                    <w:r w:rsidRPr="003069DF">
                      <w:rPr>
                        <w:b/>
                        <w:sz w:val="20"/>
                        <w:szCs w:val="20"/>
                      </w:rPr>
                      <w:t>Unfunded</w:t>
                    </w:r>
                    <w:proofErr w:type="spellEnd"/>
                    <w:r w:rsidRPr="003069DF">
                      <w:rPr>
                        <w:b/>
                        <w:sz w:val="20"/>
                        <w:szCs w:val="20"/>
                      </w:rPr>
                      <w:t>:</w:t>
                    </w:r>
                    <w:proofErr w:type="gramEnd"/>
                  </w:p>
                </w:tc>
                <w:tc>
                  <w:tcPr>
                    <w:tcW w:w="3103" w:type="dxa"/>
                    <w:shd w:val="clear" w:color="auto" w:fill="auto"/>
                  </w:tcPr>
                  <w:p w14:paraId="106892A8" w14:textId="4781D68B" w:rsidR="00B8108A" w:rsidRDefault="00B8108A" w:rsidP="00B8108A">
                    <w:pPr>
                      <w:jc w:val="left"/>
                    </w:pPr>
                    <w:r w:rsidRPr="00B8108A">
                      <w:t>80 782 938 100,00</w:t>
                    </w:r>
                    <w:r>
                      <w:t xml:space="preserve"> </w:t>
                    </w:r>
                    <w:r w:rsidRPr="00594A9B">
                      <w:t xml:space="preserve">XAF </w:t>
                    </w:r>
                    <w:r>
                      <w:br/>
                      <w:t>(</w:t>
                    </w:r>
                    <w:proofErr w:type="spellStart"/>
                    <w:r>
                      <w:t>equiv</w:t>
                    </w:r>
                    <w:proofErr w:type="spellEnd"/>
                    <w:r>
                      <w:t xml:space="preserve">. </w:t>
                    </w:r>
                    <w:r w:rsidRPr="00594A9B">
                      <w:t>$</w:t>
                    </w:r>
                    <w:r w:rsidRPr="00B8108A">
                      <w:t>132 801 028,13</w:t>
                    </w:r>
                    <w:r>
                      <w:t>)</w:t>
                    </w:r>
                  </w:p>
                </w:tc>
              </w:tr>
            </w:tbl>
            <w:p w14:paraId="20D35E83" w14:textId="77777777" w:rsidR="0031099A" w:rsidRPr="00F44CCC" w:rsidRDefault="004E1EF8" w:rsidP="002D632F">
              <w:pPr>
                <w:spacing w:after="200"/>
                <w:jc w:val="left"/>
                <w:rPr>
                  <w:sz w:val="24"/>
                </w:rPr>
              </w:pPr>
              <w:r>
                <w:rPr>
                  <w:noProof/>
                  <w:lang w:val="en-US" w:eastAsia="en-US"/>
                </w:rPr>
                <mc:AlternateContent>
                  <mc:Choice Requires="wps">
                    <w:drawing>
                      <wp:anchor distT="0" distB="0" distL="114300" distR="114300" simplePos="0" relativeHeight="251720192" behindDoc="0" locked="0" layoutInCell="1" allowOverlap="1" wp14:anchorId="1EB3599A" wp14:editId="18F2DBFF">
                        <wp:simplePos x="0" y="0"/>
                        <wp:positionH relativeFrom="page">
                          <wp:align>center</wp:align>
                        </wp:positionH>
                        <wp:positionV relativeFrom="paragraph">
                          <wp:posOffset>2265045</wp:posOffset>
                        </wp:positionV>
                        <wp:extent cx="3798277" cy="2696308"/>
                        <wp:effectExtent l="0" t="0" r="0" b="0"/>
                        <wp:wrapNone/>
                        <wp:docPr id="83" name="Zone de texte 83"/>
                        <wp:cNvGraphicFramePr/>
                        <a:graphic xmlns:a="http://schemas.openxmlformats.org/drawingml/2006/main">
                          <a:graphicData uri="http://schemas.microsoft.com/office/word/2010/wordprocessingShape">
                            <wps:wsp>
                              <wps:cNvSpPr txBox="1"/>
                              <wps:spPr>
                                <a:xfrm>
                                  <a:off x="0" y="0"/>
                                  <a:ext cx="3798277" cy="2696308"/>
                                </a:xfrm>
                                <a:prstGeom prst="rect">
                                  <a:avLst/>
                                </a:prstGeom>
                                <a:noFill/>
                                <a:ln w="6350">
                                  <a:noFill/>
                                </a:ln>
                              </wps:spPr>
                              <wps:txbx>
                                <w:txbxContent>
                                  <w:p w14:paraId="7A70EB74" w14:textId="26DA9CF3" w:rsidR="00FA4302" w:rsidRPr="00E67A7E" w:rsidRDefault="00FA4302" w:rsidP="009E5A99">
                                    <w:pPr>
                                      <w:jc w:val="center"/>
                                      <w:rPr>
                                        <w:sz w:val="24"/>
                                        <w:lang w:val="en-US"/>
                                        <w14:textOutline w14:w="9525" w14:cap="rnd" w14:cmpd="sng" w14:algn="ctr">
                                          <w14:noFill/>
                                          <w14:prstDash w14:val="solid"/>
                                          <w14:bevel/>
                                        </w14:textOutline>
                                      </w:rPr>
                                    </w:pPr>
                                    <w:r>
                                      <w:rPr>
                                        <w:sz w:val="40"/>
                                        <w:szCs w:val="40"/>
                                        <w:lang w:val="en-US"/>
                                        <w14:textOutline w14:w="9525" w14:cap="rnd" w14:cmpd="sng" w14:algn="ctr">
                                          <w14:noFill/>
                                          <w14:prstDash w14:val="solid"/>
                                          <w14:bevel/>
                                        </w14:textOutline>
                                      </w:rPr>
                                      <w:t>Presidential Plan for</w:t>
                                    </w:r>
                                    <w:r w:rsidRPr="00E67A7E">
                                      <w:rPr>
                                        <w:sz w:val="40"/>
                                        <w:szCs w:val="40"/>
                                        <w:lang w:val="en-US"/>
                                        <w14:textOutline w14:w="9525" w14:cap="rnd" w14:cmpd="sng" w14:algn="ctr">
                                          <w14:noFill/>
                                          <w14:prstDash w14:val="solid"/>
                                          <w14:bevel/>
                                        </w14:textOutline>
                                      </w:rPr>
                                      <w:t xml:space="preserve"> </w:t>
                                    </w:r>
                                    <w:r>
                                      <w:rPr>
                                        <w:sz w:val="40"/>
                                        <w:szCs w:val="40"/>
                                        <w:lang w:val="en-US"/>
                                        <w14:textOutline w14:w="9525" w14:cap="rnd" w14:cmpd="sng" w14:algn="ctr">
                                          <w14:noFill/>
                                          <w14:prstDash w14:val="solid"/>
                                          <w14:bevel/>
                                        </w14:textOutline>
                                      </w:rPr>
                                      <w:t>Reconstruction</w:t>
                                    </w:r>
                                    <w:r w:rsidRPr="00E67A7E">
                                      <w:rPr>
                                        <w:sz w:val="40"/>
                                        <w:szCs w:val="40"/>
                                        <w:lang w:val="en-US"/>
                                        <w14:textOutline w14:w="9525" w14:cap="rnd" w14:cmpd="sng" w14:algn="ctr">
                                          <w14:noFill/>
                                          <w14:prstDash w14:val="solid"/>
                                          <w14:bevel/>
                                        </w14:textOutline>
                                      </w:rPr>
                                      <w:t xml:space="preserve"> and </w:t>
                                    </w:r>
                                    <w:r>
                                      <w:rPr>
                                        <w:sz w:val="40"/>
                                        <w:szCs w:val="40"/>
                                        <w:lang w:val="en-US"/>
                                        <w14:textOutline w14:w="9525" w14:cap="rnd" w14:cmpd="sng" w14:algn="ctr">
                                          <w14:noFill/>
                                          <w14:prstDash w14:val="solid"/>
                                          <w14:bevel/>
                                        </w14:textOutline>
                                      </w:rPr>
                                      <w:t>Development (PPRD) for</w:t>
                                    </w:r>
                                    <w:r w:rsidRPr="00E67A7E">
                                      <w:rPr>
                                        <w:sz w:val="40"/>
                                        <w:szCs w:val="40"/>
                                        <w:lang w:val="en-US"/>
                                        <w14:textOutline w14:w="9525" w14:cap="rnd" w14:cmpd="sng" w14:algn="ctr">
                                          <w14:noFill/>
                                          <w14:prstDash w14:val="solid"/>
                                          <w14:bevel/>
                                        </w14:textOutline>
                                      </w:rPr>
                                      <w:t xml:space="preserve"> the North</w:t>
                                    </w:r>
                                    <w:r>
                                      <w:rPr>
                                        <w:sz w:val="40"/>
                                        <w:szCs w:val="40"/>
                                        <w:lang w:val="en-US"/>
                                        <w14:textOutline w14:w="9525" w14:cap="rnd" w14:cmpd="sng" w14:algn="ctr">
                                          <w14:noFill/>
                                          <w14:prstDash w14:val="solid"/>
                                          <w14:bevel/>
                                        </w14:textOutline>
                                      </w:rPr>
                                      <w:t>-</w:t>
                                    </w:r>
                                    <w:r w:rsidRPr="00E67A7E">
                                      <w:rPr>
                                        <w:sz w:val="40"/>
                                        <w:szCs w:val="40"/>
                                        <w:lang w:val="en-US"/>
                                        <w14:textOutline w14:w="9525" w14:cap="rnd" w14:cmpd="sng" w14:algn="ctr">
                                          <w14:noFill/>
                                          <w14:prstDash w14:val="solid"/>
                                          <w14:bevel/>
                                        </w14:textOutline>
                                      </w:rPr>
                                      <w:t>West and South</w:t>
                                    </w:r>
                                    <w:r>
                                      <w:rPr>
                                        <w:sz w:val="40"/>
                                        <w:szCs w:val="40"/>
                                        <w:lang w:val="en-US"/>
                                        <w14:textOutline w14:w="9525" w14:cap="rnd" w14:cmpd="sng" w14:algn="ctr">
                                          <w14:noFill/>
                                          <w14:prstDash w14:val="solid"/>
                                          <w14:bevel/>
                                        </w14:textOutline>
                                      </w:rPr>
                                      <w:t>-</w:t>
                                    </w:r>
                                    <w:r w:rsidRPr="00E67A7E">
                                      <w:rPr>
                                        <w:sz w:val="40"/>
                                        <w:szCs w:val="40"/>
                                        <w:lang w:val="en-US"/>
                                        <w14:textOutline w14:w="9525" w14:cap="rnd" w14:cmpd="sng" w14:algn="ctr">
                                          <w14:noFill/>
                                          <w14:prstDash w14:val="solid"/>
                                          <w14:bevel/>
                                        </w14:textOutline>
                                      </w:rPr>
                                      <w:t>West regions of Cameroon</w:t>
                                    </w:r>
                                  </w:p>
                                  <w:p w14:paraId="5905CB9B" w14:textId="77777777" w:rsidR="00FA4302" w:rsidRDefault="00FA4302" w:rsidP="009E5A99">
                                    <w:pPr>
                                      <w:jc w:val="center"/>
                                      <w:rPr>
                                        <w:sz w:val="24"/>
                                        <w:lang w:val="en-US"/>
                                        <w14:textOutline w14:w="9525" w14:cap="rnd" w14:cmpd="sng" w14:algn="ctr">
                                          <w14:noFill/>
                                          <w14:prstDash w14:val="solid"/>
                                          <w14:bevel/>
                                        </w14:textOutline>
                                      </w:rPr>
                                    </w:pPr>
                                  </w:p>
                                  <w:p w14:paraId="4E60ECEC" w14:textId="42684E47" w:rsidR="00FA4302" w:rsidRPr="001031B9" w:rsidRDefault="00FA4302" w:rsidP="009E5A99">
                                    <w:pPr>
                                      <w:jc w:val="center"/>
                                      <w:rPr>
                                        <w:sz w:val="32"/>
                                        <w:szCs w:val="32"/>
                                        <w:lang w:val="en-US"/>
                                        <w14:textOutline w14:w="9525" w14:cap="rnd" w14:cmpd="sng" w14:algn="ctr">
                                          <w14:noFill/>
                                          <w14:prstDash w14:val="solid"/>
                                          <w14:bevel/>
                                        </w14:textOutline>
                                      </w:rPr>
                                    </w:pPr>
                                    <w:r w:rsidRPr="001031B9">
                                      <w:rPr>
                                        <w:sz w:val="32"/>
                                        <w:szCs w:val="32"/>
                                        <w:lang w:val="en-US"/>
                                        <w14:textOutline w14:w="9525" w14:cap="rnd" w14:cmpd="sng" w14:algn="ctr">
                                          <w14:noFill/>
                                          <w14:prstDash w14:val="solid"/>
                                          <w14:bevel/>
                                        </w14:textOutline>
                                      </w:rPr>
                                      <w:t>Yaoundé, Cameroon</w:t>
                                    </w:r>
                                    <w:r w:rsidRPr="001031B9">
                                      <w:rPr>
                                        <w:sz w:val="32"/>
                                        <w:szCs w:val="32"/>
                                        <w:lang w:val="en-US"/>
                                        <w14:textOutline w14:w="9525" w14:cap="rnd" w14:cmpd="sng" w14:algn="ctr">
                                          <w14:noFill/>
                                          <w14:prstDash w14:val="solid"/>
                                          <w14:bevel/>
                                        </w14:textOutline>
                                      </w:rPr>
                                      <w:br/>
                                    </w:r>
                                    <w:r w:rsidR="00F14851">
                                      <w:rPr>
                                        <w:szCs w:val="28"/>
                                        <w:lang w:val="en-US"/>
                                        <w14:textOutline w14:w="9525" w14:cap="rnd" w14:cmpd="sng" w14:algn="ctr">
                                          <w14:noFill/>
                                          <w14:prstDash w14:val="solid"/>
                                          <w14:bevel/>
                                        </w14:textOutline>
                                      </w:rPr>
                                      <w:t>24</w:t>
                                    </w:r>
                                    <w:r w:rsidRPr="00B16BED">
                                      <w:rPr>
                                        <w:szCs w:val="28"/>
                                        <w:vertAlign w:val="superscript"/>
                                        <w:lang w:val="en-US"/>
                                        <w14:textOutline w14:w="9525" w14:cap="rnd" w14:cmpd="sng" w14:algn="ctr">
                                          <w14:noFill/>
                                          <w14:prstDash w14:val="solid"/>
                                          <w14:bevel/>
                                        </w14:textOutline>
                                      </w:rPr>
                                      <w:t>th</w:t>
                                    </w:r>
                                    <w:r>
                                      <w:rPr>
                                        <w:szCs w:val="28"/>
                                        <w:lang w:val="en-US"/>
                                        <w14:textOutline w14:w="9525" w14:cap="rnd" w14:cmpd="sng" w14:algn="ctr">
                                          <w14:noFill/>
                                          <w14:prstDash w14:val="solid"/>
                                          <w14:bevel/>
                                        </w14:textOutline>
                                      </w:rPr>
                                      <w:t xml:space="preserve"> April </w:t>
                                    </w:r>
                                    <w:r w:rsidRPr="00E67A7E">
                                      <w:rPr>
                                        <w:szCs w:val="28"/>
                                        <w:lang w:val="en-US"/>
                                        <w14:textOutline w14:w="9525" w14:cap="rnd" w14:cmpd="sng" w14:algn="ctr">
                                          <w14:noFill/>
                                          <w14:prstDash w14:val="solid"/>
                                          <w14:bevel/>
                                        </w14:textOutline>
                                      </w:rPr>
                                      <w:t>20</w:t>
                                    </w:r>
                                    <w:r>
                                      <w:rPr>
                                        <w:szCs w:val="28"/>
                                        <w:lang w:val="en-US"/>
                                        <w14:textOutline w14:w="9525" w14:cap="rnd" w14:cmpd="sng" w14:algn="ctr">
                                          <w14:noFill/>
                                          <w14:prstDash w14:val="solid"/>
                                          <w14:bevel/>
                                        </w14:textOutline>
                                      </w:rPr>
                                      <w:t>20</w:t>
                                    </w:r>
                                  </w:p>
                                  <w:p w14:paraId="776DFDFC" w14:textId="77777777" w:rsidR="00FA4302" w:rsidRPr="00185D39" w:rsidRDefault="00FA4302" w:rsidP="009E5A99">
                                    <w:pPr>
                                      <w:jc w:val="center"/>
                                      <w:rPr>
                                        <w:sz w:val="36"/>
                                        <w:szCs w:val="36"/>
                                        <w:lang w:val="en-US"/>
                                        <w14:textOutline w14:w="9525" w14:cap="rnd" w14:cmpd="sng" w14:algn="ctr">
                                          <w14:noFill/>
                                          <w14:prstDash w14:val="solid"/>
                                          <w14:bevel/>
                                        </w14:textOutline>
                                      </w:rPr>
                                    </w:pPr>
                                  </w:p>
                                  <w:p w14:paraId="51B5AE19" w14:textId="77777777" w:rsidR="00FA4302" w:rsidRPr="00E67A7E" w:rsidRDefault="00FA4302" w:rsidP="009E5A99">
                                    <w:pPr>
                                      <w:rPr>
                                        <w:sz w:val="36"/>
                                        <w:szCs w:val="36"/>
                                        <w:lang w:val="en-US"/>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B3599A" id="_x0000_t202" coordsize="21600,21600" o:spt="202" path="m,l,21600r21600,l21600,xe">
                        <v:stroke joinstyle="miter"/>
                        <v:path gradientshapeok="t" o:connecttype="rect"/>
                      </v:shapetype>
                      <v:shape id="Zone de texte 83" o:spid="_x0000_s1026" type="#_x0000_t202" style="position:absolute;margin-left:0;margin-top:178.35pt;width:299.1pt;height:212.3pt;z-index:2517201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" filled="f" stroked="f" strokeweight=".5pt">
                        <v:textbox>
                          <w:txbxContent>
                            <w:p w14:paraId="7A70EB74" w14:textId="26DA9CF3" w:rsidR="00FA4302" w:rsidRPr="00E67A7E" w:rsidRDefault="00FA4302" w:rsidP="009E5A99">
                              <w:pPr>
                                <w:jc w:val="center"/>
                                <w:rPr>
                                  <w:sz w:val="24"/>
                                  <w:lang w:val="en-US"/>
                                  <w14:textOutline w14:w="9525" w14:cap="rnd" w14:cmpd="sng" w14:algn="ctr">
                                    <w14:noFill/>
                                    <w14:prstDash w14:val="solid"/>
                                    <w14:bevel/>
                                  </w14:textOutline>
                                </w:rPr>
                              </w:pPr>
                              <w:r>
                                <w:rPr>
                                  <w:sz w:val="40"/>
                                  <w:szCs w:val="40"/>
                                  <w:lang w:val="en-US"/>
                                  <w14:textOutline w14:w="9525" w14:cap="rnd" w14:cmpd="sng" w14:algn="ctr">
                                    <w14:noFill/>
                                    <w14:prstDash w14:val="solid"/>
                                    <w14:bevel/>
                                  </w14:textOutline>
                                </w:rPr>
                                <w:t>Presidential Plan for</w:t>
                              </w:r>
                              <w:r w:rsidRPr="00E67A7E">
                                <w:rPr>
                                  <w:sz w:val="40"/>
                                  <w:szCs w:val="40"/>
                                  <w:lang w:val="en-US"/>
                                  <w14:textOutline w14:w="9525" w14:cap="rnd" w14:cmpd="sng" w14:algn="ctr">
                                    <w14:noFill/>
                                    <w14:prstDash w14:val="solid"/>
                                    <w14:bevel/>
                                  </w14:textOutline>
                                </w:rPr>
                                <w:t xml:space="preserve"> </w:t>
                              </w:r>
                              <w:r>
                                <w:rPr>
                                  <w:sz w:val="40"/>
                                  <w:szCs w:val="40"/>
                                  <w:lang w:val="en-US"/>
                                  <w14:textOutline w14:w="9525" w14:cap="rnd" w14:cmpd="sng" w14:algn="ctr">
                                    <w14:noFill/>
                                    <w14:prstDash w14:val="solid"/>
                                    <w14:bevel/>
                                  </w14:textOutline>
                                </w:rPr>
                                <w:t>Reconstruction</w:t>
                              </w:r>
                              <w:r w:rsidRPr="00E67A7E">
                                <w:rPr>
                                  <w:sz w:val="40"/>
                                  <w:szCs w:val="40"/>
                                  <w:lang w:val="en-US"/>
                                  <w14:textOutline w14:w="9525" w14:cap="rnd" w14:cmpd="sng" w14:algn="ctr">
                                    <w14:noFill/>
                                    <w14:prstDash w14:val="solid"/>
                                    <w14:bevel/>
                                  </w14:textOutline>
                                </w:rPr>
                                <w:t xml:space="preserve"> and </w:t>
                              </w:r>
                              <w:r>
                                <w:rPr>
                                  <w:sz w:val="40"/>
                                  <w:szCs w:val="40"/>
                                  <w:lang w:val="en-US"/>
                                  <w14:textOutline w14:w="9525" w14:cap="rnd" w14:cmpd="sng" w14:algn="ctr">
                                    <w14:noFill/>
                                    <w14:prstDash w14:val="solid"/>
                                    <w14:bevel/>
                                  </w14:textOutline>
                                </w:rPr>
                                <w:t>Development (PPRD) for</w:t>
                              </w:r>
                              <w:r w:rsidRPr="00E67A7E">
                                <w:rPr>
                                  <w:sz w:val="40"/>
                                  <w:szCs w:val="40"/>
                                  <w:lang w:val="en-US"/>
                                  <w14:textOutline w14:w="9525" w14:cap="rnd" w14:cmpd="sng" w14:algn="ctr">
                                    <w14:noFill/>
                                    <w14:prstDash w14:val="solid"/>
                                    <w14:bevel/>
                                  </w14:textOutline>
                                </w:rPr>
                                <w:t xml:space="preserve"> the North</w:t>
                              </w:r>
                              <w:r>
                                <w:rPr>
                                  <w:sz w:val="40"/>
                                  <w:szCs w:val="40"/>
                                  <w:lang w:val="en-US"/>
                                  <w14:textOutline w14:w="9525" w14:cap="rnd" w14:cmpd="sng" w14:algn="ctr">
                                    <w14:noFill/>
                                    <w14:prstDash w14:val="solid"/>
                                    <w14:bevel/>
                                  </w14:textOutline>
                                </w:rPr>
                                <w:t>-</w:t>
                              </w:r>
                              <w:r w:rsidRPr="00E67A7E">
                                <w:rPr>
                                  <w:sz w:val="40"/>
                                  <w:szCs w:val="40"/>
                                  <w:lang w:val="en-US"/>
                                  <w14:textOutline w14:w="9525" w14:cap="rnd" w14:cmpd="sng" w14:algn="ctr">
                                    <w14:noFill/>
                                    <w14:prstDash w14:val="solid"/>
                                    <w14:bevel/>
                                  </w14:textOutline>
                                </w:rPr>
                                <w:t>West and South</w:t>
                              </w:r>
                              <w:r>
                                <w:rPr>
                                  <w:sz w:val="40"/>
                                  <w:szCs w:val="40"/>
                                  <w:lang w:val="en-US"/>
                                  <w14:textOutline w14:w="9525" w14:cap="rnd" w14:cmpd="sng" w14:algn="ctr">
                                    <w14:noFill/>
                                    <w14:prstDash w14:val="solid"/>
                                    <w14:bevel/>
                                  </w14:textOutline>
                                </w:rPr>
                                <w:t>-</w:t>
                              </w:r>
                              <w:r w:rsidRPr="00E67A7E">
                                <w:rPr>
                                  <w:sz w:val="40"/>
                                  <w:szCs w:val="40"/>
                                  <w:lang w:val="en-US"/>
                                  <w14:textOutline w14:w="9525" w14:cap="rnd" w14:cmpd="sng" w14:algn="ctr">
                                    <w14:noFill/>
                                    <w14:prstDash w14:val="solid"/>
                                    <w14:bevel/>
                                  </w14:textOutline>
                                </w:rPr>
                                <w:t>West regions of Cameroon</w:t>
                              </w:r>
                            </w:p>
                            <w:p w14:paraId="5905CB9B" w14:textId="77777777" w:rsidR="00FA4302" w:rsidRDefault="00FA4302" w:rsidP="009E5A99">
                              <w:pPr>
                                <w:jc w:val="center"/>
                                <w:rPr>
                                  <w:sz w:val="24"/>
                                  <w:lang w:val="en-US"/>
                                  <w14:textOutline w14:w="9525" w14:cap="rnd" w14:cmpd="sng" w14:algn="ctr">
                                    <w14:noFill/>
                                    <w14:prstDash w14:val="solid"/>
                                    <w14:bevel/>
                                  </w14:textOutline>
                                </w:rPr>
                              </w:pPr>
                            </w:p>
                            <w:p w14:paraId="4E60ECEC" w14:textId="42684E47" w:rsidR="00FA4302" w:rsidRPr="001031B9" w:rsidRDefault="00FA4302" w:rsidP="009E5A99">
                              <w:pPr>
                                <w:jc w:val="center"/>
                                <w:rPr>
                                  <w:sz w:val="32"/>
                                  <w:szCs w:val="32"/>
                                  <w:lang w:val="en-US"/>
                                  <w14:textOutline w14:w="9525" w14:cap="rnd" w14:cmpd="sng" w14:algn="ctr">
                                    <w14:noFill/>
                                    <w14:prstDash w14:val="solid"/>
                                    <w14:bevel/>
                                  </w14:textOutline>
                                </w:rPr>
                              </w:pPr>
                              <w:r w:rsidRPr="001031B9">
                                <w:rPr>
                                  <w:sz w:val="32"/>
                                  <w:szCs w:val="32"/>
                                  <w:lang w:val="en-US"/>
                                  <w14:textOutline w14:w="9525" w14:cap="rnd" w14:cmpd="sng" w14:algn="ctr">
                                    <w14:noFill/>
                                    <w14:prstDash w14:val="solid"/>
                                    <w14:bevel/>
                                  </w14:textOutline>
                                </w:rPr>
                                <w:t>Yaoundé, Cameroon</w:t>
                              </w:r>
                              <w:r w:rsidRPr="001031B9">
                                <w:rPr>
                                  <w:sz w:val="32"/>
                                  <w:szCs w:val="32"/>
                                  <w:lang w:val="en-US"/>
                                  <w14:textOutline w14:w="9525" w14:cap="rnd" w14:cmpd="sng" w14:algn="ctr">
                                    <w14:noFill/>
                                    <w14:prstDash w14:val="solid"/>
                                    <w14:bevel/>
                                  </w14:textOutline>
                                </w:rPr>
                                <w:br/>
                              </w:r>
                              <w:r w:rsidR="00F14851">
                                <w:rPr>
                                  <w:szCs w:val="28"/>
                                  <w:lang w:val="en-US"/>
                                  <w14:textOutline w14:w="9525" w14:cap="rnd" w14:cmpd="sng" w14:algn="ctr">
                                    <w14:noFill/>
                                    <w14:prstDash w14:val="solid"/>
                                    <w14:bevel/>
                                  </w14:textOutline>
                                </w:rPr>
                                <w:t>24</w:t>
                              </w:r>
                              <w:r w:rsidRPr="00B16BED">
                                <w:rPr>
                                  <w:szCs w:val="28"/>
                                  <w:vertAlign w:val="superscript"/>
                                  <w:lang w:val="en-US"/>
                                  <w14:textOutline w14:w="9525" w14:cap="rnd" w14:cmpd="sng" w14:algn="ctr">
                                    <w14:noFill/>
                                    <w14:prstDash w14:val="solid"/>
                                    <w14:bevel/>
                                  </w14:textOutline>
                                </w:rPr>
                                <w:t>th</w:t>
                              </w:r>
                              <w:r>
                                <w:rPr>
                                  <w:szCs w:val="28"/>
                                  <w:lang w:val="en-US"/>
                                  <w14:textOutline w14:w="9525" w14:cap="rnd" w14:cmpd="sng" w14:algn="ctr">
                                    <w14:noFill/>
                                    <w14:prstDash w14:val="solid"/>
                                    <w14:bevel/>
                                  </w14:textOutline>
                                </w:rPr>
                                <w:t xml:space="preserve"> April </w:t>
                              </w:r>
                              <w:r w:rsidRPr="00E67A7E">
                                <w:rPr>
                                  <w:szCs w:val="28"/>
                                  <w:lang w:val="en-US"/>
                                  <w14:textOutline w14:w="9525" w14:cap="rnd" w14:cmpd="sng" w14:algn="ctr">
                                    <w14:noFill/>
                                    <w14:prstDash w14:val="solid"/>
                                    <w14:bevel/>
                                  </w14:textOutline>
                                </w:rPr>
                                <w:t>20</w:t>
                              </w:r>
                              <w:r>
                                <w:rPr>
                                  <w:szCs w:val="28"/>
                                  <w:lang w:val="en-US"/>
                                  <w14:textOutline w14:w="9525" w14:cap="rnd" w14:cmpd="sng" w14:algn="ctr">
                                    <w14:noFill/>
                                    <w14:prstDash w14:val="solid"/>
                                    <w14:bevel/>
                                  </w14:textOutline>
                                </w:rPr>
                                <w:t>20</w:t>
                              </w:r>
                            </w:p>
                            <w:p w14:paraId="776DFDFC" w14:textId="77777777" w:rsidR="00FA4302" w:rsidRPr="00185D39" w:rsidRDefault="00FA4302" w:rsidP="009E5A99">
                              <w:pPr>
                                <w:jc w:val="center"/>
                                <w:rPr>
                                  <w:sz w:val="36"/>
                                  <w:szCs w:val="36"/>
                                  <w:lang w:val="en-US"/>
                                  <w14:textOutline w14:w="9525" w14:cap="rnd" w14:cmpd="sng" w14:algn="ctr">
                                    <w14:noFill/>
                                    <w14:prstDash w14:val="solid"/>
                                    <w14:bevel/>
                                  </w14:textOutline>
                                </w:rPr>
                              </w:pPr>
                            </w:p>
                            <w:p w14:paraId="51B5AE19" w14:textId="77777777" w:rsidR="00FA4302" w:rsidRPr="00E67A7E" w:rsidRDefault="00FA4302" w:rsidP="009E5A99">
                              <w:pPr>
                                <w:rPr>
                                  <w:sz w:val="36"/>
                                  <w:szCs w:val="36"/>
                                  <w:lang w:val="en-US"/>
                                  <w14:textOutline w14:w="9525" w14:cap="rnd" w14:cmpd="sng" w14:algn="ctr">
                                    <w14:noFill/>
                                    <w14:prstDash w14:val="solid"/>
                                    <w14:bevel/>
                                  </w14:textOutline>
                                </w:rPr>
                              </w:pPr>
                            </w:p>
                          </w:txbxContent>
                        </v:textbox>
                        <w10:wrap anchorx="page"/>
                      </v:shape>
                    </w:pict>
                  </mc:Fallback>
                </mc:AlternateContent>
              </w:r>
              <w:r w:rsidR="009E5A99">
                <w:rPr>
                  <w:sz w:val="24"/>
                </w:rPr>
                <w:br w:type="page"/>
              </w:r>
            </w:p>
          </w:sdtContent>
        </w:sdt>
      </w:sdtContent>
    </w:sdt>
    <w:sdt>
      <w:sdtPr>
        <w:rPr>
          <w:rFonts w:eastAsiaTheme="minorHAnsi"/>
          <w:b w:val="0"/>
          <w:bCs w:val="0"/>
          <w:sz w:val="24"/>
          <w:szCs w:val="24"/>
          <w:lang w:val="fr-CM" w:eastAsia="en-US"/>
        </w:rPr>
        <w:id w:val="-225773600"/>
        <w:docPartObj>
          <w:docPartGallery w:val="Table of Contents"/>
          <w:docPartUnique/>
        </w:docPartObj>
      </w:sdtPr>
      <w:sdtEndPr>
        <w:rPr>
          <w:rFonts w:eastAsia="Times New Roman"/>
          <w:sz w:val="28"/>
          <w:lang w:val="fr-FR" w:eastAsia="fr-FR"/>
        </w:rPr>
      </w:sdtEndPr>
      <w:sdtContent>
        <w:p w14:paraId="24808C7F" w14:textId="696AE38A" w:rsidR="00BE1FA5" w:rsidRPr="0037013F" w:rsidRDefault="00291954" w:rsidP="0094434F">
          <w:pPr>
            <w:pStyle w:val="En-ttedetabledesmatires"/>
          </w:pPr>
          <w:r>
            <w:t>Table of C</w:t>
          </w:r>
          <w:r w:rsidR="00BE1FA5" w:rsidRPr="0037013F">
            <w:t>onten</w:t>
          </w:r>
          <w:r>
            <w:t>ts</w:t>
          </w:r>
        </w:p>
        <w:p w14:paraId="4715FCA1" w14:textId="004DB4D3" w:rsidR="00C44DFD" w:rsidRDefault="00E66994">
          <w:pPr>
            <w:pStyle w:val="TM1"/>
            <w:rPr>
              <w:rFonts w:asciiTheme="minorHAnsi" w:eastAsiaTheme="minorEastAsia" w:hAnsiTheme="minorHAnsi" w:cstheme="minorBidi"/>
              <w:noProof/>
              <w:sz w:val="24"/>
            </w:rPr>
          </w:pPr>
          <w:r>
            <w:rPr>
              <w:szCs w:val="28"/>
            </w:rPr>
            <w:fldChar w:fldCharType="begin"/>
          </w:r>
          <w:r>
            <w:rPr>
              <w:szCs w:val="28"/>
            </w:rPr>
            <w:instrText xml:space="preserve"> TOC \o "1-4" \h \z \u </w:instrText>
          </w:r>
          <w:r>
            <w:rPr>
              <w:szCs w:val="28"/>
            </w:rPr>
            <w:fldChar w:fldCharType="separate"/>
          </w:r>
          <w:hyperlink w:anchor="_Toc37866770" w:history="1">
            <w:r w:rsidR="00C44DFD" w:rsidRPr="00434541">
              <w:rPr>
                <w:rStyle w:val="Lienhypertexte"/>
                <w:noProof/>
              </w:rPr>
              <w:t>PRESIDENTIAL PLAN FOR RECONSTRUCTION AND DEVELOPMENT</w:t>
            </w:r>
            <w:r w:rsidR="00C44DFD">
              <w:rPr>
                <w:noProof/>
                <w:webHidden/>
              </w:rPr>
              <w:tab/>
            </w:r>
            <w:r w:rsidR="00C44DFD">
              <w:rPr>
                <w:noProof/>
                <w:webHidden/>
              </w:rPr>
              <w:fldChar w:fldCharType="begin"/>
            </w:r>
            <w:r w:rsidR="00C44DFD">
              <w:rPr>
                <w:noProof/>
                <w:webHidden/>
              </w:rPr>
              <w:instrText xml:space="preserve"> PAGEREF _Toc37866770 \h </w:instrText>
            </w:r>
            <w:r w:rsidR="00C44DFD">
              <w:rPr>
                <w:noProof/>
                <w:webHidden/>
              </w:rPr>
            </w:r>
            <w:r w:rsidR="00C44DFD">
              <w:rPr>
                <w:noProof/>
                <w:webHidden/>
              </w:rPr>
              <w:fldChar w:fldCharType="separate"/>
            </w:r>
            <w:r w:rsidR="00C44DFD">
              <w:rPr>
                <w:noProof/>
                <w:webHidden/>
              </w:rPr>
              <w:t>8</w:t>
            </w:r>
            <w:r w:rsidR="00C44DFD">
              <w:rPr>
                <w:noProof/>
                <w:webHidden/>
              </w:rPr>
              <w:fldChar w:fldCharType="end"/>
            </w:r>
          </w:hyperlink>
        </w:p>
        <w:p w14:paraId="3189904B" w14:textId="76209184" w:rsidR="00C44DFD" w:rsidRDefault="00B57029">
          <w:pPr>
            <w:pStyle w:val="TM1"/>
            <w:rPr>
              <w:rFonts w:asciiTheme="minorHAnsi" w:eastAsiaTheme="minorEastAsia" w:hAnsiTheme="minorHAnsi" w:cstheme="minorBidi"/>
              <w:noProof/>
              <w:sz w:val="24"/>
            </w:rPr>
          </w:pPr>
          <w:hyperlink w:anchor="_Toc37866771" w:history="1">
            <w:r w:rsidR="00C44DFD" w:rsidRPr="00434541">
              <w:rPr>
                <w:rStyle w:val="Lienhypertexte"/>
                <w:noProof/>
              </w:rPr>
              <w:t>PART I: OVERVIEW</w:t>
            </w:r>
            <w:r w:rsidR="00C44DFD">
              <w:rPr>
                <w:noProof/>
                <w:webHidden/>
              </w:rPr>
              <w:tab/>
            </w:r>
            <w:r w:rsidR="00C44DFD">
              <w:rPr>
                <w:noProof/>
                <w:webHidden/>
              </w:rPr>
              <w:fldChar w:fldCharType="begin"/>
            </w:r>
            <w:r w:rsidR="00C44DFD">
              <w:rPr>
                <w:noProof/>
                <w:webHidden/>
              </w:rPr>
              <w:instrText xml:space="preserve"> PAGEREF _Toc37866771 \h </w:instrText>
            </w:r>
            <w:r w:rsidR="00C44DFD">
              <w:rPr>
                <w:noProof/>
                <w:webHidden/>
              </w:rPr>
            </w:r>
            <w:r w:rsidR="00C44DFD">
              <w:rPr>
                <w:noProof/>
                <w:webHidden/>
              </w:rPr>
              <w:fldChar w:fldCharType="separate"/>
            </w:r>
            <w:r w:rsidR="00C44DFD">
              <w:rPr>
                <w:noProof/>
                <w:webHidden/>
              </w:rPr>
              <w:t>8</w:t>
            </w:r>
            <w:r w:rsidR="00C44DFD">
              <w:rPr>
                <w:noProof/>
                <w:webHidden/>
              </w:rPr>
              <w:fldChar w:fldCharType="end"/>
            </w:r>
          </w:hyperlink>
        </w:p>
        <w:p w14:paraId="057164FE" w14:textId="488E9C62" w:rsidR="00C44DFD" w:rsidRDefault="00B57029">
          <w:pPr>
            <w:pStyle w:val="TM2"/>
            <w:tabs>
              <w:tab w:val="right" w:leader="dot" w:pos="9685"/>
            </w:tabs>
            <w:rPr>
              <w:rFonts w:asciiTheme="minorHAnsi" w:eastAsiaTheme="minorEastAsia" w:hAnsiTheme="minorHAnsi" w:cstheme="minorBidi"/>
              <w:noProof/>
              <w:sz w:val="24"/>
            </w:rPr>
          </w:pPr>
          <w:hyperlink w:anchor="_Toc37866772" w:history="1">
            <w:r w:rsidR="00C44DFD" w:rsidRPr="00434541">
              <w:rPr>
                <w:rStyle w:val="Lienhypertexte"/>
                <w:noProof/>
              </w:rPr>
              <w:t xml:space="preserve">I.1 General </w:t>
            </w:r>
            <w:r w:rsidR="00C44DFD" w:rsidRPr="00434541">
              <w:rPr>
                <w:rStyle w:val="Lienhypertexte"/>
                <w:noProof/>
                <w:lang w:eastAsia="fr-CM"/>
              </w:rPr>
              <w:t>Overview</w:t>
            </w:r>
            <w:r w:rsidR="00C44DFD">
              <w:rPr>
                <w:noProof/>
                <w:webHidden/>
              </w:rPr>
              <w:tab/>
            </w:r>
            <w:r w:rsidR="00C44DFD">
              <w:rPr>
                <w:noProof/>
                <w:webHidden/>
              </w:rPr>
              <w:fldChar w:fldCharType="begin"/>
            </w:r>
            <w:r w:rsidR="00C44DFD">
              <w:rPr>
                <w:noProof/>
                <w:webHidden/>
              </w:rPr>
              <w:instrText xml:space="preserve"> PAGEREF _Toc37866772 \h </w:instrText>
            </w:r>
            <w:r w:rsidR="00C44DFD">
              <w:rPr>
                <w:noProof/>
                <w:webHidden/>
              </w:rPr>
            </w:r>
            <w:r w:rsidR="00C44DFD">
              <w:rPr>
                <w:noProof/>
                <w:webHidden/>
              </w:rPr>
              <w:fldChar w:fldCharType="separate"/>
            </w:r>
            <w:r w:rsidR="00C44DFD">
              <w:rPr>
                <w:noProof/>
                <w:webHidden/>
              </w:rPr>
              <w:t>8</w:t>
            </w:r>
            <w:r w:rsidR="00C44DFD">
              <w:rPr>
                <w:noProof/>
                <w:webHidden/>
              </w:rPr>
              <w:fldChar w:fldCharType="end"/>
            </w:r>
          </w:hyperlink>
        </w:p>
        <w:p w14:paraId="6A3C0C48" w14:textId="708C8CBA" w:rsidR="00C44DFD" w:rsidRDefault="00B57029">
          <w:pPr>
            <w:pStyle w:val="TM2"/>
            <w:tabs>
              <w:tab w:val="right" w:leader="dot" w:pos="9685"/>
            </w:tabs>
            <w:rPr>
              <w:rFonts w:asciiTheme="minorHAnsi" w:eastAsiaTheme="minorEastAsia" w:hAnsiTheme="minorHAnsi" w:cstheme="minorBidi"/>
              <w:noProof/>
              <w:sz w:val="24"/>
            </w:rPr>
          </w:pPr>
          <w:hyperlink w:anchor="_Toc37866773" w:history="1">
            <w:r w:rsidR="00C44DFD" w:rsidRPr="00434541">
              <w:rPr>
                <w:rStyle w:val="Lienhypertexte"/>
                <w:noProof/>
              </w:rPr>
              <w:t xml:space="preserve">I.2 </w:t>
            </w:r>
            <w:r w:rsidR="00C44DFD" w:rsidRPr="00434541">
              <w:rPr>
                <w:rStyle w:val="Lienhypertexte"/>
                <w:noProof/>
                <w:lang w:eastAsia="fr-CM"/>
              </w:rPr>
              <w:t>Economic Overview</w:t>
            </w:r>
            <w:r w:rsidR="00C44DFD">
              <w:rPr>
                <w:noProof/>
                <w:webHidden/>
              </w:rPr>
              <w:tab/>
            </w:r>
            <w:r w:rsidR="00C44DFD">
              <w:rPr>
                <w:noProof/>
                <w:webHidden/>
              </w:rPr>
              <w:fldChar w:fldCharType="begin"/>
            </w:r>
            <w:r w:rsidR="00C44DFD">
              <w:rPr>
                <w:noProof/>
                <w:webHidden/>
              </w:rPr>
              <w:instrText xml:space="preserve"> PAGEREF _Toc37866773 \h </w:instrText>
            </w:r>
            <w:r w:rsidR="00C44DFD">
              <w:rPr>
                <w:noProof/>
                <w:webHidden/>
              </w:rPr>
            </w:r>
            <w:r w:rsidR="00C44DFD">
              <w:rPr>
                <w:noProof/>
                <w:webHidden/>
              </w:rPr>
              <w:fldChar w:fldCharType="separate"/>
            </w:r>
            <w:r w:rsidR="00C44DFD">
              <w:rPr>
                <w:noProof/>
                <w:webHidden/>
              </w:rPr>
              <w:t>8</w:t>
            </w:r>
            <w:r w:rsidR="00C44DFD">
              <w:rPr>
                <w:noProof/>
                <w:webHidden/>
              </w:rPr>
              <w:fldChar w:fldCharType="end"/>
            </w:r>
          </w:hyperlink>
        </w:p>
        <w:p w14:paraId="1CB02636" w14:textId="117E1F28" w:rsidR="00C44DFD" w:rsidRDefault="00B57029">
          <w:pPr>
            <w:pStyle w:val="TM2"/>
            <w:tabs>
              <w:tab w:val="right" w:leader="dot" w:pos="9685"/>
            </w:tabs>
            <w:rPr>
              <w:rFonts w:asciiTheme="minorHAnsi" w:eastAsiaTheme="minorEastAsia" w:hAnsiTheme="minorHAnsi" w:cstheme="minorBidi"/>
              <w:noProof/>
              <w:sz w:val="24"/>
            </w:rPr>
          </w:pPr>
          <w:hyperlink w:anchor="_Toc37866774" w:history="1">
            <w:r w:rsidR="00C44DFD" w:rsidRPr="00434541">
              <w:rPr>
                <w:rStyle w:val="Lienhypertexte"/>
                <w:noProof/>
              </w:rPr>
              <w:t xml:space="preserve">I.3 Political </w:t>
            </w:r>
            <w:r w:rsidR="00C44DFD" w:rsidRPr="00434541">
              <w:rPr>
                <w:rStyle w:val="Lienhypertexte"/>
                <w:noProof/>
                <w:lang w:eastAsia="fr-CM"/>
              </w:rPr>
              <w:t>Overview</w:t>
            </w:r>
            <w:r w:rsidR="00C44DFD">
              <w:rPr>
                <w:noProof/>
                <w:webHidden/>
              </w:rPr>
              <w:tab/>
            </w:r>
            <w:r w:rsidR="00C44DFD">
              <w:rPr>
                <w:noProof/>
                <w:webHidden/>
              </w:rPr>
              <w:fldChar w:fldCharType="begin"/>
            </w:r>
            <w:r w:rsidR="00C44DFD">
              <w:rPr>
                <w:noProof/>
                <w:webHidden/>
              </w:rPr>
              <w:instrText xml:space="preserve"> PAGEREF _Toc37866774 \h </w:instrText>
            </w:r>
            <w:r w:rsidR="00C44DFD">
              <w:rPr>
                <w:noProof/>
                <w:webHidden/>
              </w:rPr>
            </w:r>
            <w:r w:rsidR="00C44DFD">
              <w:rPr>
                <w:noProof/>
                <w:webHidden/>
              </w:rPr>
              <w:fldChar w:fldCharType="separate"/>
            </w:r>
            <w:r w:rsidR="00C44DFD">
              <w:rPr>
                <w:noProof/>
                <w:webHidden/>
              </w:rPr>
              <w:t>9</w:t>
            </w:r>
            <w:r w:rsidR="00C44DFD">
              <w:rPr>
                <w:noProof/>
                <w:webHidden/>
              </w:rPr>
              <w:fldChar w:fldCharType="end"/>
            </w:r>
          </w:hyperlink>
        </w:p>
        <w:p w14:paraId="2CB6A95B" w14:textId="24EE0EA6" w:rsidR="00C44DFD" w:rsidRDefault="00B57029">
          <w:pPr>
            <w:pStyle w:val="TM2"/>
            <w:tabs>
              <w:tab w:val="right" w:leader="dot" w:pos="9685"/>
            </w:tabs>
            <w:rPr>
              <w:rFonts w:asciiTheme="minorHAnsi" w:eastAsiaTheme="minorEastAsia" w:hAnsiTheme="minorHAnsi" w:cstheme="minorBidi"/>
              <w:noProof/>
              <w:sz w:val="24"/>
            </w:rPr>
          </w:pPr>
          <w:hyperlink w:anchor="_Toc37866775" w:history="1">
            <w:r w:rsidR="00C44DFD" w:rsidRPr="00434541">
              <w:rPr>
                <w:rStyle w:val="Lienhypertexte"/>
                <w:noProof/>
              </w:rPr>
              <w:t>I.4 Need for Recovery, Reconstruction and Development Interventions</w:t>
            </w:r>
            <w:r w:rsidR="00C44DFD">
              <w:rPr>
                <w:noProof/>
                <w:webHidden/>
              </w:rPr>
              <w:tab/>
            </w:r>
            <w:r w:rsidR="00C44DFD">
              <w:rPr>
                <w:noProof/>
                <w:webHidden/>
              </w:rPr>
              <w:fldChar w:fldCharType="begin"/>
            </w:r>
            <w:r w:rsidR="00C44DFD">
              <w:rPr>
                <w:noProof/>
                <w:webHidden/>
              </w:rPr>
              <w:instrText xml:space="preserve"> PAGEREF _Toc37866775 \h </w:instrText>
            </w:r>
            <w:r w:rsidR="00C44DFD">
              <w:rPr>
                <w:noProof/>
                <w:webHidden/>
              </w:rPr>
            </w:r>
            <w:r w:rsidR="00C44DFD">
              <w:rPr>
                <w:noProof/>
                <w:webHidden/>
              </w:rPr>
              <w:fldChar w:fldCharType="separate"/>
            </w:r>
            <w:r w:rsidR="00C44DFD">
              <w:rPr>
                <w:noProof/>
                <w:webHidden/>
              </w:rPr>
              <w:t>11</w:t>
            </w:r>
            <w:r w:rsidR="00C44DFD">
              <w:rPr>
                <w:noProof/>
                <w:webHidden/>
              </w:rPr>
              <w:fldChar w:fldCharType="end"/>
            </w:r>
          </w:hyperlink>
        </w:p>
        <w:p w14:paraId="768BC353" w14:textId="4199E955" w:rsidR="00C44DFD" w:rsidRDefault="00B57029">
          <w:pPr>
            <w:pStyle w:val="TM1"/>
            <w:rPr>
              <w:rFonts w:asciiTheme="minorHAnsi" w:eastAsiaTheme="minorEastAsia" w:hAnsiTheme="minorHAnsi" w:cstheme="minorBidi"/>
              <w:noProof/>
              <w:sz w:val="24"/>
            </w:rPr>
          </w:pPr>
          <w:hyperlink w:anchor="_Toc37866776" w:history="1">
            <w:r w:rsidR="00C44DFD" w:rsidRPr="00434541">
              <w:rPr>
                <w:rStyle w:val="Lienhypertexte"/>
                <w:noProof/>
              </w:rPr>
              <w:t>PART II: IMPACT OF THE CRISIS</w:t>
            </w:r>
            <w:r w:rsidR="00C44DFD">
              <w:rPr>
                <w:noProof/>
                <w:webHidden/>
              </w:rPr>
              <w:tab/>
            </w:r>
            <w:r w:rsidR="00C44DFD">
              <w:rPr>
                <w:noProof/>
                <w:webHidden/>
              </w:rPr>
              <w:fldChar w:fldCharType="begin"/>
            </w:r>
            <w:r w:rsidR="00C44DFD">
              <w:rPr>
                <w:noProof/>
                <w:webHidden/>
              </w:rPr>
              <w:instrText xml:space="preserve"> PAGEREF _Toc37866776 \h </w:instrText>
            </w:r>
            <w:r w:rsidR="00C44DFD">
              <w:rPr>
                <w:noProof/>
                <w:webHidden/>
              </w:rPr>
            </w:r>
            <w:r w:rsidR="00C44DFD">
              <w:rPr>
                <w:noProof/>
                <w:webHidden/>
              </w:rPr>
              <w:fldChar w:fldCharType="separate"/>
            </w:r>
            <w:r w:rsidR="00C44DFD">
              <w:rPr>
                <w:noProof/>
                <w:webHidden/>
              </w:rPr>
              <w:t>12</w:t>
            </w:r>
            <w:r w:rsidR="00C44DFD">
              <w:rPr>
                <w:noProof/>
                <w:webHidden/>
              </w:rPr>
              <w:fldChar w:fldCharType="end"/>
            </w:r>
          </w:hyperlink>
        </w:p>
        <w:p w14:paraId="6AD13AFD" w14:textId="29078A14" w:rsidR="00C44DFD" w:rsidRDefault="00B57029">
          <w:pPr>
            <w:pStyle w:val="TM2"/>
            <w:tabs>
              <w:tab w:val="right" w:leader="dot" w:pos="9685"/>
            </w:tabs>
            <w:rPr>
              <w:rFonts w:asciiTheme="minorHAnsi" w:eastAsiaTheme="minorEastAsia" w:hAnsiTheme="minorHAnsi" w:cstheme="minorBidi"/>
              <w:noProof/>
              <w:sz w:val="24"/>
            </w:rPr>
          </w:pPr>
          <w:hyperlink w:anchor="_Toc37866777" w:history="1">
            <w:r w:rsidR="00C44DFD" w:rsidRPr="00434541">
              <w:rPr>
                <w:rStyle w:val="Lienhypertexte"/>
                <w:noProof/>
              </w:rPr>
              <w:t>II.1 Social Sector</w:t>
            </w:r>
            <w:r w:rsidR="00C44DFD">
              <w:rPr>
                <w:noProof/>
                <w:webHidden/>
              </w:rPr>
              <w:tab/>
            </w:r>
            <w:r w:rsidR="00C44DFD">
              <w:rPr>
                <w:noProof/>
                <w:webHidden/>
              </w:rPr>
              <w:fldChar w:fldCharType="begin"/>
            </w:r>
            <w:r w:rsidR="00C44DFD">
              <w:rPr>
                <w:noProof/>
                <w:webHidden/>
              </w:rPr>
              <w:instrText xml:space="preserve"> PAGEREF _Toc37866777 \h </w:instrText>
            </w:r>
            <w:r w:rsidR="00C44DFD">
              <w:rPr>
                <w:noProof/>
                <w:webHidden/>
              </w:rPr>
            </w:r>
            <w:r w:rsidR="00C44DFD">
              <w:rPr>
                <w:noProof/>
                <w:webHidden/>
              </w:rPr>
              <w:fldChar w:fldCharType="separate"/>
            </w:r>
            <w:r w:rsidR="00C44DFD">
              <w:rPr>
                <w:noProof/>
                <w:webHidden/>
              </w:rPr>
              <w:t>12</w:t>
            </w:r>
            <w:r w:rsidR="00C44DFD">
              <w:rPr>
                <w:noProof/>
                <w:webHidden/>
              </w:rPr>
              <w:fldChar w:fldCharType="end"/>
            </w:r>
          </w:hyperlink>
        </w:p>
        <w:p w14:paraId="77D0F537" w14:textId="2972041D" w:rsidR="00C44DFD" w:rsidRDefault="00B57029">
          <w:pPr>
            <w:pStyle w:val="TM3"/>
            <w:tabs>
              <w:tab w:val="right" w:leader="dot" w:pos="9685"/>
            </w:tabs>
            <w:rPr>
              <w:rFonts w:asciiTheme="minorHAnsi" w:eastAsiaTheme="minorEastAsia" w:hAnsiTheme="minorHAnsi" w:cstheme="minorBidi"/>
              <w:noProof/>
              <w:sz w:val="24"/>
            </w:rPr>
          </w:pPr>
          <w:hyperlink w:anchor="_Toc37866778" w:history="1">
            <w:r w:rsidR="00C44DFD" w:rsidRPr="00434541">
              <w:rPr>
                <w:rStyle w:val="Lienhypertexte"/>
                <w:noProof/>
                <w:lang w:bidi="en-US"/>
              </w:rPr>
              <w:t>II.1.1 Housing</w:t>
            </w:r>
            <w:r w:rsidR="00C44DFD">
              <w:rPr>
                <w:noProof/>
                <w:webHidden/>
              </w:rPr>
              <w:tab/>
            </w:r>
            <w:r w:rsidR="00C44DFD">
              <w:rPr>
                <w:noProof/>
                <w:webHidden/>
              </w:rPr>
              <w:fldChar w:fldCharType="begin"/>
            </w:r>
            <w:r w:rsidR="00C44DFD">
              <w:rPr>
                <w:noProof/>
                <w:webHidden/>
              </w:rPr>
              <w:instrText xml:space="preserve"> PAGEREF _Toc37866778 \h </w:instrText>
            </w:r>
            <w:r w:rsidR="00C44DFD">
              <w:rPr>
                <w:noProof/>
                <w:webHidden/>
              </w:rPr>
            </w:r>
            <w:r w:rsidR="00C44DFD">
              <w:rPr>
                <w:noProof/>
                <w:webHidden/>
              </w:rPr>
              <w:fldChar w:fldCharType="separate"/>
            </w:r>
            <w:r w:rsidR="00C44DFD">
              <w:rPr>
                <w:noProof/>
                <w:webHidden/>
              </w:rPr>
              <w:t>13</w:t>
            </w:r>
            <w:r w:rsidR="00C44DFD">
              <w:rPr>
                <w:noProof/>
                <w:webHidden/>
              </w:rPr>
              <w:fldChar w:fldCharType="end"/>
            </w:r>
          </w:hyperlink>
        </w:p>
        <w:p w14:paraId="265C422F" w14:textId="091DC557" w:rsidR="00C44DFD" w:rsidRDefault="00B57029">
          <w:pPr>
            <w:pStyle w:val="TM3"/>
            <w:tabs>
              <w:tab w:val="right" w:leader="dot" w:pos="9685"/>
            </w:tabs>
            <w:rPr>
              <w:rFonts w:asciiTheme="minorHAnsi" w:eastAsiaTheme="minorEastAsia" w:hAnsiTheme="minorHAnsi" w:cstheme="minorBidi"/>
              <w:noProof/>
              <w:sz w:val="24"/>
            </w:rPr>
          </w:pPr>
          <w:hyperlink w:anchor="_Toc37866779" w:history="1">
            <w:r w:rsidR="00C44DFD" w:rsidRPr="00434541">
              <w:rPr>
                <w:rStyle w:val="Lienhypertexte"/>
                <w:noProof/>
                <w:lang w:bidi="en-US"/>
              </w:rPr>
              <w:t>II.1.2 Civil Society and Community Based Organizations</w:t>
            </w:r>
            <w:r w:rsidR="00C44DFD">
              <w:rPr>
                <w:noProof/>
                <w:webHidden/>
              </w:rPr>
              <w:tab/>
            </w:r>
            <w:r w:rsidR="00C44DFD">
              <w:rPr>
                <w:noProof/>
                <w:webHidden/>
              </w:rPr>
              <w:fldChar w:fldCharType="begin"/>
            </w:r>
            <w:r w:rsidR="00C44DFD">
              <w:rPr>
                <w:noProof/>
                <w:webHidden/>
              </w:rPr>
              <w:instrText xml:space="preserve"> PAGEREF _Toc37866779 \h </w:instrText>
            </w:r>
            <w:r w:rsidR="00C44DFD">
              <w:rPr>
                <w:noProof/>
                <w:webHidden/>
              </w:rPr>
            </w:r>
            <w:r w:rsidR="00C44DFD">
              <w:rPr>
                <w:noProof/>
                <w:webHidden/>
              </w:rPr>
              <w:fldChar w:fldCharType="separate"/>
            </w:r>
            <w:r w:rsidR="00C44DFD">
              <w:rPr>
                <w:noProof/>
                <w:webHidden/>
              </w:rPr>
              <w:t>14</w:t>
            </w:r>
            <w:r w:rsidR="00C44DFD">
              <w:rPr>
                <w:noProof/>
                <w:webHidden/>
              </w:rPr>
              <w:fldChar w:fldCharType="end"/>
            </w:r>
          </w:hyperlink>
        </w:p>
        <w:p w14:paraId="3C63BAA6" w14:textId="182926DD" w:rsidR="00C44DFD" w:rsidRDefault="00B57029">
          <w:pPr>
            <w:pStyle w:val="TM2"/>
            <w:tabs>
              <w:tab w:val="right" w:leader="dot" w:pos="9685"/>
            </w:tabs>
            <w:rPr>
              <w:rFonts w:asciiTheme="minorHAnsi" w:eastAsiaTheme="minorEastAsia" w:hAnsiTheme="minorHAnsi" w:cstheme="minorBidi"/>
              <w:noProof/>
              <w:sz w:val="24"/>
            </w:rPr>
          </w:pPr>
          <w:hyperlink w:anchor="_Toc37866780" w:history="1">
            <w:r w:rsidR="00C44DFD" w:rsidRPr="00434541">
              <w:rPr>
                <w:rStyle w:val="Lienhypertexte"/>
                <w:noProof/>
              </w:rPr>
              <w:t>II.2 Essential Infrastructure</w:t>
            </w:r>
            <w:r w:rsidR="00C44DFD">
              <w:rPr>
                <w:noProof/>
                <w:webHidden/>
              </w:rPr>
              <w:tab/>
            </w:r>
            <w:r w:rsidR="00C44DFD">
              <w:rPr>
                <w:noProof/>
                <w:webHidden/>
              </w:rPr>
              <w:fldChar w:fldCharType="begin"/>
            </w:r>
            <w:r w:rsidR="00C44DFD">
              <w:rPr>
                <w:noProof/>
                <w:webHidden/>
              </w:rPr>
              <w:instrText xml:space="preserve"> PAGEREF _Toc37866780 \h </w:instrText>
            </w:r>
            <w:r w:rsidR="00C44DFD">
              <w:rPr>
                <w:noProof/>
                <w:webHidden/>
              </w:rPr>
            </w:r>
            <w:r w:rsidR="00C44DFD">
              <w:rPr>
                <w:noProof/>
                <w:webHidden/>
              </w:rPr>
              <w:fldChar w:fldCharType="separate"/>
            </w:r>
            <w:r w:rsidR="00C44DFD">
              <w:rPr>
                <w:noProof/>
                <w:webHidden/>
              </w:rPr>
              <w:t>14</w:t>
            </w:r>
            <w:r w:rsidR="00C44DFD">
              <w:rPr>
                <w:noProof/>
                <w:webHidden/>
              </w:rPr>
              <w:fldChar w:fldCharType="end"/>
            </w:r>
          </w:hyperlink>
        </w:p>
        <w:p w14:paraId="58FC4746" w14:textId="50B34C8F" w:rsidR="00C44DFD" w:rsidRDefault="00B57029">
          <w:pPr>
            <w:pStyle w:val="TM3"/>
            <w:tabs>
              <w:tab w:val="right" w:leader="dot" w:pos="9685"/>
            </w:tabs>
            <w:rPr>
              <w:rFonts w:asciiTheme="minorHAnsi" w:eastAsiaTheme="minorEastAsia" w:hAnsiTheme="minorHAnsi" w:cstheme="minorBidi"/>
              <w:noProof/>
              <w:sz w:val="24"/>
            </w:rPr>
          </w:pPr>
          <w:hyperlink w:anchor="_Toc37866781" w:history="1">
            <w:r w:rsidR="00C44DFD" w:rsidRPr="00434541">
              <w:rPr>
                <w:rStyle w:val="Lienhypertexte"/>
                <w:noProof/>
                <w:lang w:bidi="en-US"/>
              </w:rPr>
              <w:t>II.2.1 Education</w:t>
            </w:r>
            <w:r w:rsidR="00C44DFD">
              <w:rPr>
                <w:noProof/>
                <w:webHidden/>
              </w:rPr>
              <w:tab/>
            </w:r>
            <w:r w:rsidR="00C44DFD">
              <w:rPr>
                <w:noProof/>
                <w:webHidden/>
              </w:rPr>
              <w:fldChar w:fldCharType="begin"/>
            </w:r>
            <w:r w:rsidR="00C44DFD">
              <w:rPr>
                <w:noProof/>
                <w:webHidden/>
              </w:rPr>
              <w:instrText xml:space="preserve"> PAGEREF _Toc37866781 \h </w:instrText>
            </w:r>
            <w:r w:rsidR="00C44DFD">
              <w:rPr>
                <w:noProof/>
                <w:webHidden/>
              </w:rPr>
            </w:r>
            <w:r w:rsidR="00C44DFD">
              <w:rPr>
                <w:noProof/>
                <w:webHidden/>
              </w:rPr>
              <w:fldChar w:fldCharType="separate"/>
            </w:r>
            <w:r w:rsidR="00C44DFD">
              <w:rPr>
                <w:noProof/>
                <w:webHidden/>
              </w:rPr>
              <w:t>14</w:t>
            </w:r>
            <w:r w:rsidR="00C44DFD">
              <w:rPr>
                <w:noProof/>
                <w:webHidden/>
              </w:rPr>
              <w:fldChar w:fldCharType="end"/>
            </w:r>
          </w:hyperlink>
        </w:p>
        <w:p w14:paraId="61472185" w14:textId="79923F69" w:rsidR="00C44DFD" w:rsidRDefault="00B57029">
          <w:pPr>
            <w:pStyle w:val="TM3"/>
            <w:tabs>
              <w:tab w:val="right" w:leader="dot" w:pos="9685"/>
            </w:tabs>
            <w:rPr>
              <w:rFonts w:asciiTheme="minorHAnsi" w:eastAsiaTheme="minorEastAsia" w:hAnsiTheme="minorHAnsi" w:cstheme="minorBidi"/>
              <w:noProof/>
              <w:sz w:val="24"/>
            </w:rPr>
          </w:pPr>
          <w:hyperlink w:anchor="_Toc37866782" w:history="1">
            <w:r w:rsidR="00C44DFD" w:rsidRPr="00434541">
              <w:rPr>
                <w:rStyle w:val="Lienhypertexte"/>
                <w:noProof/>
                <w:lang w:bidi="en-US"/>
              </w:rPr>
              <w:t>II.2.2 Health</w:t>
            </w:r>
            <w:r w:rsidR="00C44DFD">
              <w:rPr>
                <w:noProof/>
                <w:webHidden/>
              </w:rPr>
              <w:tab/>
            </w:r>
            <w:r w:rsidR="00C44DFD">
              <w:rPr>
                <w:noProof/>
                <w:webHidden/>
              </w:rPr>
              <w:fldChar w:fldCharType="begin"/>
            </w:r>
            <w:r w:rsidR="00C44DFD">
              <w:rPr>
                <w:noProof/>
                <w:webHidden/>
              </w:rPr>
              <w:instrText xml:space="preserve"> PAGEREF _Toc37866782 \h </w:instrText>
            </w:r>
            <w:r w:rsidR="00C44DFD">
              <w:rPr>
                <w:noProof/>
                <w:webHidden/>
              </w:rPr>
            </w:r>
            <w:r w:rsidR="00C44DFD">
              <w:rPr>
                <w:noProof/>
                <w:webHidden/>
              </w:rPr>
              <w:fldChar w:fldCharType="separate"/>
            </w:r>
            <w:r w:rsidR="00C44DFD">
              <w:rPr>
                <w:noProof/>
                <w:webHidden/>
              </w:rPr>
              <w:t>15</w:t>
            </w:r>
            <w:r w:rsidR="00C44DFD">
              <w:rPr>
                <w:noProof/>
                <w:webHidden/>
              </w:rPr>
              <w:fldChar w:fldCharType="end"/>
            </w:r>
          </w:hyperlink>
        </w:p>
        <w:p w14:paraId="00DDC409" w14:textId="7604376D" w:rsidR="00C44DFD" w:rsidRDefault="00B57029">
          <w:pPr>
            <w:pStyle w:val="TM3"/>
            <w:tabs>
              <w:tab w:val="right" w:leader="dot" w:pos="9685"/>
            </w:tabs>
            <w:rPr>
              <w:rFonts w:asciiTheme="minorHAnsi" w:eastAsiaTheme="minorEastAsia" w:hAnsiTheme="minorHAnsi" w:cstheme="minorBidi"/>
              <w:noProof/>
              <w:sz w:val="24"/>
            </w:rPr>
          </w:pPr>
          <w:hyperlink w:anchor="_Toc37866783" w:history="1">
            <w:r w:rsidR="00C44DFD" w:rsidRPr="00434541">
              <w:rPr>
                <w:rStyle w:val="Lienhypertexte"/>
                <w:noProof/>
                <w:lang w:bidi="en-US"/>
              </w:rPr>
              <w:t>II.2.3 Transportation</w:t>
            </w:r>
            <w:r w:rsidR="00C44DFD">
              <w:rPr>
                <w:noProof/>
                <w:webHidden/>
              </w:rPr>
              <w:tab/>
            </w:r>
            <w:r w:rsidR="00C44DFD">
              <w:rPr>
                <w:noProof/>
                <w:webHidden/>
              </w:rPr>
              <w:fldChar w:fldCharType="begin"/>
            </w:r>
            <w:r w:rsidR="00C44DFD">
              <w:rPr>
                <w:noProof/>
                <w:webHidden/>
              </w:rPr>
              <w:instrText xml:space="preserve"> PAGEREF _Toc37866783 \h </w:instrText>
            </w:r>
            <w:r w:rsidR="00C44DFD">
              <w:rPr>
                <w:noProof/>
                <w:webHidden/>
              </w:rPr>
            </w:r>
            <w:r w:rsidR="00C44DFD">
              <w:rPr>
                <w:noProof/>
                <w:webHidden/>
              </w:rPr>
              <w:fldChar w:fldCharType="separate"/>
            </w:r>
            <w:r w:rsidR="00C44DFD">
              <w:rPr>
                <w:noProof/>
                <w:webHidden/>
              </w:rPr>
              <w:t>16</w:t>
            </w:r>
            <w:r w:rsidR="00C44DFD">
              <w:rPr>
                <w:noProof/>
                <w:webHidden/>
              </w:rPr>
              <w:fldChar w:fldCharType="end"/>
            </w:r>
          </w:hyperlink>
        </w:p>
        <w:p w14:paraId="56B64324" w14:textId="38A97BC4" w:rsidR="00C44DFD" w:rsidRDefault="00B57029">
          <w:pPr>
            <w:pStyle w:val="TM2"/>
            <w:tabs>
              <w:tab w:val="right" w:leader="dot" w:pos="9685"/>
            </w:tabs>
            <w:rPr>
              <w:rFonts w:asciiTheme="minorHAnsi" w:eastAsiaTheme="minorEastAsia" w:hAnsiTheme="minorHAnsi" w:cstheme="minorBidi"/>
              <w:noProof/>
              <w:sz w:val="24"/>
            </w:rPr>
          </w:pPr>
          <w:hyperlink w:anchor="_Toc37866784" w:history="1">
            <w:r w:rsidR="00C44DFD" w:rsidRPr="00434541">
              <w:rPr>
                <w:rStyle w:val="Lienhypertexte"/>
                <w:noProof/>
              </w:rPr>
              <w:t>II.3 Local Economy</w:t>
            </w:r>
            <w:r w:rsidR="00C44DFD">
              <w:rPr>
                <w:noProof/>
                <w:webHidden/>
              </w:rPr>
              <w:tab/>
            </w:r>
            <w:r w:rsidR="00C44DFD">
              <w:rPr>
                <w:noProof/>
                <w:webHidden/>
              </w:rPr>
              <w:fldChar w:fldCharType="begin"/>
            </w:r>
            <w:r w:rsidR="00C44DFD">
              <w:rPr>
                <w:noProof/>
                <w:webHidden/>
              </w:rPr>
              <w:instrText xml:space="preserve"> PAGEREF _Toc37866784 \h </w:instrText>
            </w:r>
            <w:r w:rsidR="00C44DFD">
              <w:rPr>
                <w:noProof/>
                <w:webHidden/>
              </w:rPr>
            </w:r>
            <w:r w:rsidR="00C44DFD">
              <w:rPr>
                <w:noProof/>
                <w:webHidden/>
              </w:rPr>
              <w:fldChar w:fldCharType="separate"/>
            </w:r>
            <w:r w:rsidR="00C44DFD">
              <w:rPr>
                <w:noProof/>
                <w:webHidden/>
              </w:rPr>
              <w:t>17</w:t>
            </w:r>
            <w:r w:rsidR="00C44DFD">
              <w:rPr>
                <w:noProof/>
                <w:webHidden/>
              </w:rPr>
              <w:fldChar w:fldCharType="end"/>
            </w:r>
          </w:hyperlink>
        </w:p>
        <w:p w14:paraId="293AACEC" w14:textId="60A892A0" w:rsidR="00C44DFD" w:rsidRDefault="00B57029">
          <w:pPr>
            <w:pStyle w:val="TM3"/>
            <w:tabs>
              <w:tab w:val="right" w:leader="dot" w:pos="9685"/>
            </w:tabs>
            <w:rPr>
              <w:rFonts w:asciiTheme="minorHAnsi" w:eastAsiaTheme="minorEastAsia" w:hAnsiTheme="minorHAnsi" w:cstheme="minorBidi"/>
              <w:noProof/>
              <w:sz w:val="24"/>
            </w:rPr>
          </w:pPr>
          <w:hyperlink w:anchor="_Toc37866785" w:history="1">
            <w:r w:rsidR="00C44DFD" w:rsidRPr="00434541">
              <w:rPr>
                <w:rStyle w:val="Lienhypertexte"/>
                <w:noProof/>
                <w:lang w:bidi="en-US"/>
              </w:rPr>
              <w:t>II.3.1 Agriculture</w:t>
            </w:r>
            <w:r w:rsidR="00C44DFD">
              <w:rPr>
                <w:noProof/>
                <w:webHidden/>
              </w:rPr>
              <w:tab/>
            </w:r>
            <w:r w:rsidR="00C44DFD">
              <w:rPr>
                <w:noProof/>
                <w:webHidden/>
              </w:rPr>
              <w:fldChar w:fldCharType="begin"/>
            </w:r>
            <w:r w:rsidR="00C44DFD">
              <w:rPr>
                <w:noProof/>
                <w:webHidden/>
              </w:rPr>
              <w:instrText xml:space="preserve"> PAGEREF _Toc37866785 \h </w:instrText>
            </w:r>
            <w:r w:rsidR="00C44DFD">
              <w:rPr>
                <w:noProof/>
                <w:webHidden/>
              </w:rPr>
            </w:r>
            <w:r w:rsidR="00C44DFD">
              <w:rPr>
                <w:noProof/>
                <w:webHidden/>
              </w:rPr>
              <w:fldChar w:fldCharType="separate"/>
            </w:r>
            <w:r w:rsidR="00C44DFD">
              <w:rPr>
                <w:noProof/>
                <w:webHidden/>
              </w:rPr>
              <w:t>17</w:t>
            </w:r>
            <w:r w:rsidR="00C44DFD">
              <w:rPr>
                <w:noProof/>
                <w:webHidden/>
              </w:rPr>
              <w:fldChar w:fldCharType="end"/>
            </w:r>
          </w:hyperlink>
        </w:p>
        <w:p w14:paraId="4B08ADCE" w14:textId="3A95A5C9" w:rsidR="00C44DFD" w:rsidRDefault="00B57029">
          <w:pPr>
            <w:pStyle w:val="TM3"/>
            <w:tabs>
              <w:tab w:val="right" w:leader="dot" w:pos="9685"/>
            </w:tabs>
            <w:rPr>
              <w:rFonts w:asciiTheme="minorHAnsi" w:eastAsiaTheme="minorEastAsia" w:hAnsiTheme="minorHAnsi" w:cstheme="minorBidi"/>
              <w:noProof/>
              <w:sz w:val="24"/>
            </w:rPr>
          </w:pPr>
          <w:hyperlink w:anchor="_Toc37866786" w:history="1">
            <w:r w:rsidR="00C44DFD" w:rsidRPr="00434541">
              <w:rPr>
                <w:rStyle w:val="Lienhypertexte"/>
                <w:noProof/>
                <w:lang w:bidi="en-US"/>
              </w:rPr>
              <w:t>II.3.2 Livestock</w:t>
            </w:r>
            <w:r w:rsidR="00C44DFD">
              <w:rPr>
                <w:noProof/>
                <w:webHidden/>
              </w:rPr>
              <w:tab/>
            </w:r>
            <w:r w:rsidR="00C44DFD">
              <w:rPr>
                <w:noProof/>
                <w:webHidden/>
              </w:rPr>
              <w:fldChar w:fldCharType="begin"/>
            </w:r>
            <w:r w:rsidR="00C44DFD">
              <w:rPr>
                <w:noProof/>
                <w:webHidden/>
              </w:rPr>
              <w:instrText xml:space="preserve"> PAGEREF _Toc37866786 \h </w:instrText>
            </w:r>
            <w:r w:rsidR="00C44DFD">
              <w:rPr>
                <w:noProof/>
                <w:webHidden/>
              </w:rPr>
            </w:r>
            <w:r w:rsidR="00C44DFD">
              <w:rPr>
                <w:noProof/>
                <w:webHidden/>
              </w:rPr>
              <w:fldChar w:fldCharType="separate"/>
            </w:r>
            <w:r w:rsidR="00C44DFD">
              <w:rPr>
                <w:noProof/>
                <w:webHidden/>
              </w:rPr>
              <w:t>19</w:t>
            </w:r>
            <w:r w:rsidR="00C44DFD">
              <w:rPr>
                <w:noProof/>
                <w:webHidden/>
              </w:rPr>
              <w:fldChar w:fldCharType="end"/>
            </w:r>
          </w:hyperlink>
        </w:p>
        <w:p w14:paraId="27008A09" w14:textId="544B18E6" w:rsidR="00C44DFD" w:rsidRDefault="00B57029">
          <w:pPr>
            <w:pStyle w:val="TM1"/>
            <w:rPr>
              <w:rFonts w:asciiTheme="minorHAnsi" w:eastAsiaTheme="minorEastAsia" w:hAnsiTheme="minorHAnsi" w:cstheme="minorBidi"/>
              <w:noProof/>
              <w:sz w:val="24"/>
            </w:rPr>
          </w:pPr>
          <w:hyperlink w:anchor="_Toc37866787" w:history="1">
            <w:r w:rsidR="00C44DFD" w:rsidRPr="00434541">
              <w:rPr>
                <w:rStyle w:val="Lienhypertexte"/>
                <w:noProof/>
              </w:rPr>
              <w:t>PART III: RECOVERY AND RECONSTRUCTION INTERVENTIONS</w:t>
            </w:r>
            <w:r w:rsidR="00C44DFD">
              <w:rPr>
                <w:noProof/>
                <w:webHidden/>
              </w:rPr>
              <w:tab/>
            </w:r>
            <w:r w:rsidR="00C44DFD">
              <w:rPr>
                <w:noProof/>
                <w:webHidden/>
              </w:rPr>
              <w:fldChar w:fldCharType="begin"/>
            </w:r>
            <w:r w:rsidR="00C44DFD">
              <w:rPr>
                <w:noProof/>
                <w:webHidden/>
              </w:rPr>
              <w:instrText xml:space="preserve"> PAGEREF _Toc37866787 \h </w:instrText>
            </w:r>
            <w:r w:rsidR="00C44DFD">
              <w:rPr>
                <w:noProof/>
                <w:webHidden/>
              </w:rPr>
            </w:r>
            <w:r w:rsidR="00C44DFD">
              <w:rPr>
                <w:noProof/>
                <w:webHidden/>
              </w:rPr>
              <w:fldChar w:fldCharType="separate"/>
            </w:r>
            <w:r w:rsidR="00C44DFD">
              <w:rPr>
                <w:noProof/>
                <w:webHidden/>
              </w:rPr>
              <w:t>21</w:t>
            </w:r>
            <w:r w:rsidR="00C44DFD">
              <w:rPr>
                <w:noProof/>
                <w:webHidden/>
              </w:rPr>
              <w:fldChar w:fldCharType="end"/>
            </w:r>
          </w:hyperlink>
        </w:p>
        <w:p w14:paraId="5ABC38B6" w14:textId="582070C8" w:rsidR="00C44DFD" w:rsidRDefault="00B57029">
          <w:pPr>
            <w:pStyle w:val="TM2"/>
            <w:tabs>
              <w:tab w:val="right" w:leader="dot" w:pos="9685"/>
            </w:tabs>
            <w:rPr>
              <w:rFonts w:asciiTheme="minorHAnsi" w:eastAsiaTheme="minorEastAsia" w:hAnsiTheme="minorHAnsi" w:cstheme="minorBidi"/>
              <w:noProof/>
              <w:sz w:val="24"/>
            </w:rPr>
          </w:pPr>
          <w:hyperlink w:anchor="_Toc37866788" w:history="1">
            <w:r w:rsidR="00C44DFD" w:rsidRPr="00434541">
              <w:rPr>
                <w:rStyle w:val="Lienhypertexte"/>
                <w:noProof/>
              </w:rPr>
              <w:t>III.1 Social Sector</w:t>
            </w:r>
            <w:r w:rsidR="00C44DFD">
              <w:rPr>
                <w:noProof/>
                <w:webHidden/>
              </w:rPr>
              <w:tab/>
            </w:r>
            <w:r w:rsidR="00C44DFD">
              <w:rPr>
                <w:noProof/>
                <w:webHidden/>
              </w:rPr>
              <w:fldChar w:fldCharType="begin"/>
            </w:r>
            <w:r w:rsidR="00C44DFD">
              <w:rPr>
                <w:noProof/>
                <w:webHidden/>
              </w:rPr>
              <w:instrText xml:space="preserve"> PAGEREF _Toc37866788 \h </w:instrText>
            </w:r>
            <w:r w:rsidR="00C44DFD">
              <w:rPr>
                <w:noProof/>
                <w:webHidden/>
              </w:rPr>
            </w:r>
            <w:r w:rsidR="00C44DFD">
              <w:rPr>
                <w:noProof/>
                <w:webHidden/>
              </w:rPr>
              <w:fldChar w:fldCharType="separate"/>
            </w:r>
            <w:r w:rsidR="00C44DFD">
              <w:rPr>
                <w:noProof/>
                <w:webHidden/>
              </w:rPr>
              <w:t>23</w:t>
            </w:r>
            <w:r w:rsidR="00C44DFD">
              <w:rPr>
                <w:noProof/>
                <w:webHidden/>
              </w:rPr>
              <w:fldChar w:fldCharType="end"/>
            </w:r>
          </w:hyperlink>
        </w:p>
        <w:p w14:paraId="01D875DD" w14:textId="4F7C2E73" w:rsidR="00C44DFD" w:rsidRDefault="00B57029">
          <w:pPr>
            <w:pStyle w:val="TM2"/>
            <w:tabs>
              <w:tab w:val="right" w:leader="dot" w:pos="9685"/>
            </w:tabs>
            <w:rPr>
              <w:rFonts w:asciiTheme="minorHAnsi" w:eastAsiaTheme="minorEastAsia" w:hAnsiTheme="minorHAnsi" w:cstheme="minorBidi"/>
              <w:noProof/>
              <w:sz w:val="24"/>
            </w:rPr>
          </w:pPr>
          <w:hyperlink w:anchor="_Toc37866789" w:history="1">
            <w:r w:rsidR="00C44DFD" w:rsidRPr="00434541">
              <w:rPr>
                <w:rStyle w:val="Lienhypertexte"/>
                <w:noProof/>
              </w:rPr>
              <w:t>III.2 Essential Infrastructure</w:t>
            </w:r>
            <w:r w:rsidR="00C44DFD">
              <w:rPr>
                <w:noProof/>
                <w:webHidden/>
              </w:rPr>
              <w:tab/>
            </w:r>
            <w:r w:rsidR="00C44DFD">
              <w:rPr>
                <w:noProof/>
                <w:webHidden/>
              </w:rPr>
              <w:fldChar w:fldCharType="begin"/>
            </w:r>
            <w:r w:rsidR="00C44DFD">
              <w:rPr>
                <w:noProof/>
                <w:webHidden/>
              </w:rPr>
              <w:instrText xml:space="preserve"> PAGEREF _Toc37866789 \h </w:instrText>
            </w:r>
            <w:r w:rsidR="00C44DFD">
              <w:rPr>
                <w:noProof/>
                <w:webHidden/>
              </w:rPr>
            </w:r>
            <w:r w:rsidR="00C44DFD">
              <w:rPr>
                <w:noProof/>
                <w:webHidden/>
              </w:rPr>
              <w:fldChar w:fldCharType="separate"/>
            </w:r>
            <w:r w:rsidR="00C44DFD">
              <w:rPr>
                <w:noProof/>
                <w:webHidden/>
              </w:rPr>
              <w:t>25</w:t>
            </w:r>
            <w:r w:rsidR="00C44DFD">
              <w:rPr>
                <w:noProof/>
                <w:webHidden/>
              </w:rPr>
              <w:fldChar w:fldCharType="end"/>
            </w:r>
          </w:hyperlink>
        </w:p>
        <w:p w14:paraId="682E474B" w14:textId="34176AF3" w:rsidR="00C44DFD" w:rsidRDefault="00B57029">
          <w:pPr>
            <w:pStyle w:val="TM2"/>
            <w:tabs>
              <w:tab w:val="right" w:leader="dot" w:pos="9685"/>
            </w:tabs>
            <w:rPr>
              <w:rFonts w:asciiTheme="minorHAnsi" w:eastAsiaTheme="minorEastAsia" w:hAnsiTheme="minorHAnsi" w:cstheme="minorBidi"/>
              <w:noProof/>
              <w:sz w:val="24"/>
            </w:rPr>
          </w:pPr>
          <w:hyperlink w:anchor="_Toc37866790" w:history="1">
            <w:r w:rsidR="00C44DFD" w:rsidRPr="00434541">
              <w:rPr>
                <w:rStyle w:val="Lienhypertexte"/>
                <w:noProof/>
              </w:rPr>
              <w:t>III.3 Local Economy</w:t>
            </w:r>
            <w:r w:rsidR="00C44DFD">
              <w:rPr>
                <w:noProof/>
                <w:webHidden/>
              </w:rPr>
              <w:tab/>
            </w:r>
            <w:r w:rsidR="00C44DFD">
              <w:rPr>
                <w:noProof/>
                <w:webHidden/>
              </w:rPr>
              <w:fldChar w:fldCharType="begin"/>
            </w:r>
            <w:r w:rsidR="00C44DFD">
              <w:rPr>
                <w:noProof/>
                <w:webHidden/>
              </w:rPr>
              <w:instrText xml:space="preserve"> PAGEREF _Toc37866790 \h </w:instrText>
            </w:r>
            <w:r w:rsidR="00C44DFD">
              <w:rPr>
                <w:noProof/>
                <w:webHidden/>
              </w:rPr>
            </w:r>
            <w:r w:rsidR="00C44DFD">
              <w:rPr>
                <w:noProof/>
                <w:webHidden/>
              </w:rPr>
              <w:fldChar w:fldCharType="separate"/>
            </w:r>
            <w:r w:rsidR="00C44DFD">
              <w:rPr>
                <w:noProof/>
                <w:webHidden/>
              </w:rPr>
              <w:t>25</w:t>
            </w:r>
            <w:r w:rsidR="00C44DFD">
              <w:rPr>
                <w:noProof/>
                <w:webHidden/>
              </w:rPr>
              <w:fldChar w:fldCharType="end"/>
            </w:r>
          </w:hyperlink>
        </w:p>
        <w:p w14:paraId="5272084D" w14:textId="1436A8DC" w:rsidR="00C44DFD" w:rsidRDefault="00B57029">
          <w:pPr>
            <w:pStyle w:val="TM1"/>
            <w:rPr>
              <w:rFonts w:asciiTheme="minorHAnsi" w:eastAsiaTheme="minorEastAsia" w:hAnsiTheme="minorHAnsi" w:cstheme="minorBidi"/>
              <w:noProof/>
              <w:sz w:val="24"/>
            </w:rPr>
          </w:pPr>
          <w:hyperlink w:anchor="_Toc37866791" w:history="1">
            <w:r w:rsidR="00C44DFD" w:rsidRPr="00434541">
              <w:rPr>
                <w:rStyle w:val="Lienhypertexte"/>
                <w:noProof/>
              </w:rPr>
              <w:t>PART IV: OPERATING PRINCIPLES</w:t>
            </w:r>
            <w:r w:rsidR="00C44DFD">
              <w:rPr>
                <w:noProof/>
                <w:webHidden/>
              </w:rPr>
              <w:tab/>
            </w:r>
            <w:r w:rsidR="00C44DFD">
              <w:rPr>
                <w:noProof/>
                <w:webHidden/>
              </w:rPr>
              <w:fldChar w:fldCharType="begin"/>
            </w:r>
            <w:r w:rsidR="00C44DFD">
              <w:rPr>
                <w:noProof/>
                <w:webHidden/>
              </w:rPr>
              <w:instrText xml:space="preserve"> PAGEREF _Toc37866791 \h </w:instrText>
            </w:r>
            <w:r w:rsidR="00C44DFD">
              <w:rPr>
                <w:noProof/>
                <w:webHidden/>
              </w:rPr>
            </w:r>
            <w:r w:rsidR="00C44DFD">
              <w:rPr>
                <w:noProof/>
                <w:webHidden/>
              </w:rPr>
              <w:fldChar w:fldCharType="separate"/>
            </w:r>
            <w:r w:rsidR="00C44DFD">
              <w:rPr>
                <w:noProof/>
                <w:webHidden/>
              </w:rPr>
              <w:t>27</w:t>
            </w:r>
            <w:r w:rsidR="00C44DFD">
              <w:rPr>
                <w:noProof/>
                <w:webHidden/>
              </w:rPr>
              <w:fldChar w:fldCharType="end"/>
            </w:r>
          </w:hyperlink>
        </w:p>
        <w:p w14:paraId="7BB54CB5" w14:textId="70408F47" w:rsidR="00C44DFD" w:rsidRDefault="00B57029">
          <w:pPr>
            <w:pStyle w:val="TM2"/>
            <w:tabs>
              <w:tab w:val="right" w:leader="dot" w:pos="9685"/>
            </w:tabs>
            <w:rPr>
              <w:rFonts w:asciiTheme="minorHAnsi" w:eastAsiaTheme="minorEastAsia" w:hAnsiTheme="minorHAnsi" w:cstheme="minorBidi"/>
              <w:noProof/>
              <w:sz w:val="24"/>
            </w:rPr>
          </w:pPr>
          <w:hyperlink w:anchor="_Toc37866792" w:history="1">
            <w:r w:rsidR="00C44DFD" w:rsidRPr="00434541">
              <w:rPr>
                <w:rStyle w:val="Lienhypertexte"/>
                <w:noProof/>
              </w:rPr>
              <w:t>IV.1 Guiding Principles</w:t>
            </w:r>
            <w:r w:rsidR="00C44DFD">
              <w:rPr>
                <w:noProof/>
                <w:webHidden/>
              </w:rPr>
              <w:tab/>
            </w:r>
            <w:r w:rsidR="00C44DFD">
              <w:rPr>
                <w:noProof/>
                <w:webHidden/>
              </w:rPr>
              <w:fldChar w:fldCharType="begin"/>
            </w:r>
            <w:r w:rsidR="00C44DFD">
              <w:rPr>
                <w:noProof/>
                <w:webHidden/>
              </w:rPr>
              <w:instrText xml:space="preserve"> PAGEREF _Toc37866792 \h </w:instrText>
            </w:r>
            <w:r w:rsidR="00C44DFD">
              <w:rPr>
                <w:noProof/>
                <w:webHidden/>
              </w:rPr>
            </w:r>
            <w:r w:rsidR="00C44DFD">
              <w:rPr>
                <w:noProof/>
                <w:webHidden/>
              </w:rPr>
              <w:fldChar w:fldCharType="separate"/>
            </w:r>
            <w:r w:rsidR="00C44DFD">
              <w:rPr>
                <w:noProof/>
                <w:webHidden/>
              </w:rPr>
              <w:t>27</w:t>
            </w:r>
            <w:r w:rsidR="00C44DFD">
              <w:rPr>
                <w:noProof/>
                <w:webHidden/>
              </w:rPr>
              <w:fldChar w:fldCharType="end"/>
            </w:r>
          </w:hyperlink>
        </w:p>
        <w:p w14:paraId="754CBAAE" w14:textId="75D06910" w:rsidR="00C44DFD" w:rsidRDefault="00B57029">
          <w:pPr>
            <w:pStyle w:val="TM2"/>
            <w:tabs>
              <w:tab w:val="right" w:leader="dot" w:pos="9685"/>
            </w:tabs>
            <w:rPr>
              <w:rFonts w:asciiTheme="minorHAnsi" w:eastAsiaTheme="minorEastAsia" w:hAnsiTheme="minorHAnsi" w:cstheme="minorBidi"/>
              <w:noProof/>
              <w:sz w:val="24"/>
            </w:rPr>
          </w:pPr>
          <w:hyperlink w:anchor="_Toc37866793" w:history="1">
            <w:r w:rsidR="00C44DFD" w:rsidRPr="00434541">
              <w:rPr>
                <w:rStyle w:val="Lienhypertexte"/>
                <w:noProof/>
              </w:rPr>
              <w:t>IV.2 Monitoring &amp; Evaluation</w:t>
            </w:r>
            <w:r w:rsidR="00C44DFD">
              <w:rPr>
                <w:noProof/>
                <w:webHidden/>
              </w:rPr>
              <w:tab/>
            </w:r>
            <w:r w:rsidR="00C44DFD">
              <w:rPr>
                <w:noProof/>
                <w:webHidden/>
              </w:rPr>
              <w:fldChar w:fldCharType="begin"/>
            </w:r>
            <w:r w:rsidR="00C44DFD">
              <w:rPr>
                <w:noProof/>
                <w:webHidden/>
              </w:rPr>
              <w:instrText xml:space="preserve"> PAGEREF _Toc37866793 \h </w:instrText>
            </w:r>
            <w:r w:rsidR="00C44DFD">
              <w:rPr>
                <w:noProof/>
                <w:webHidden/>
              </w:rPr>
            </w:r>
            <w:r w:rsidR="00C44DFD">
              <w:rPr>
                <w:noProof/>
                <w:webHidden/>
              </w:rPr>
              <w:fldChar w:fldCharType="separate"/>
            </w:r>
            <w:r w:rsidR="00C44DFD">
              <w:rPr>
                <w:noProof/>
                <w:webHidden/>
              </w:rPr>
              <w:t>28</w:t>
            </w:r>
            <w:r w:rsidR="00C44DFD">
              <w:rPr>
                <w:noProof/>
                <w:webHidden/>
              </w:rPr>
              <w:fldChar w:fldCharType="end"/>
            </w:r>
          </w:hyperlink>
        </w:p>
        <w:p w14:paraId="1BA29A07" w14:textId="6B12C3E6" w:rsidR="00C44DFD" w:rsidRDefault="00B57029">
          <w:pPr>
            <w:pStyle w:val="TM2"/>
            <w:tabs>
              <w:tab w:val="right" w:leader="dot" w:pos="9685"/>
            </w:tabs>
            <w:rPr>
              <w:rFonts w:asciiTheme="minorHAnsi" w:eastAsiaTheme="minorEastAsia" w:hAnsiTheme="minorHAnsi" w:cstheme="minorBidi"/>
              <w:noProof/>
              <w:sz w:val="24"/>
            </w:rPr>
          </w:pPr>
          <w:hyperlink w:anchor="_Toc37866794" w:history="1">
            <w:r w:rsidR="00C44DFD" w:rsidRPr="00434541">
              <w:rPr>
                <w:rStyle w:val="Lienhypertexte"/>
                <w:noProof/>
              </w:rPr>
              <w:t>IV.3 Planning and Coordination</w:t>
            </w:r>
            <w:r w:rsidR="00C44DFD">
              <w:rPr>
                <w:noProof/>
                <w:webHidden/>
              </w:rPr>
              <w:tab/>
            </w:r>
            <w:r w:rsidR="00C44DFD">
              <w:rPr>
                <w:noProof/>
                <w:webHidden/>
              </w:rPr>
              <w:fldChar w:fldCharType="begin"/>
            </w:r>
            <w:r w:rsidR="00C44DFD">
              <w:rPr>
                <w:noProof/>
                <w:webHidden/>
              </w:rPr>
              <w:instrText xml:space="preserve"> PAGEREF _Toc37866794 \h </w:instrText>
            </w:r>
            <w:r w:rsidR="00C44DFD">
              <w:rPr>
                <w:noProof/>
                <w:webHidden/>
              </w:rPr>
            </w:r>
            <w:r w:rsidR="00C44DFD">
              <w:rPr>
                <w:noProof/>
                <w:webHidden/>
              </w:rPr>
              <w:fldChar w:fldCharType="separate"/>
            </w:r>
            <w:r w:rsidR="00C44DFD">
              <w:rPr>
                <w:noProof/>
                <w:webHidden/>
              </w:rPr>
              <w:t>29</w:t>
            </w:r>
            <w:r w:rsidR="00C44DFD">
              <w:rPr>
                <w:noProof/>
                <w:webHidden/>
              </w:rPr>
              <w:fldChar w:fldCharType="end"/>
            </w:r>
          </w:hyperlink>
        </w:p>
        <w:p w14:paraId="47FBB8E9" w14:textId="50D16A84" w:rsidR="00C44DFD" w:rsidRDefault="00B57029">
          <w:pPr>
            <w:pStyle w:val="TM3"/>
            <w:tabs>
              <w:tab w:val="right" w:leader="dot" w:pos="9685"/>
            </w:tabs>
            <w:rPr>
              <w:rFonts w:asciiTheme="minorHAnsi" w:eastAsiaTheme="minorEastAsia" w:hAnsiTheme="minorHAnsi" w:cstheme="minorBidi"/>
              <w:noProof/>
              <w:sz w:val="24"/>
            </w:rPr>
          </w:pPr>
          <w:hyperlink w:anchor="_Toc37866795" w:history="1">
            <w:r w:rsidR="00C44DFD" w:rsidRPr="00434541">
              <w:rPr>
                <w:rStyle w:val="Lienhypertexte"/>
                <w:noProof/>
                <w:lang w:bidi="en-US"/>
              </w:rPr>
              <w:t>IV.3.1 Governance Structure</w:t>
            </w:r>
            <w:r w:rsidR="00C44DFD">
              <w:rPr>
                <w:noProof/>
                <w:webHidden/>
              </w:rPr>
              <w:tab/>
            </w:r>
            <w:r w:rsidR="00C44DFD">
              <w:rPr>
                <w:noProof/>
                <w:webHidden/>
              </w:rPr>
              <w:fldChar w:fldCharType="begin"/>
            </w:r>
            <w:r w:rsidR="00C44DFD">
              <w:rPr>
                <w:noProof/>
                <w:webHidden/>
              </w:rPr>
              <w:instrText xml:space="preserve"> PAGEREF _Toc37866795 \h </w:instrText>
            </w:r>
            <w:r w:rsidR="00C44DFD">
              <w:rPr>
                <w:noProof/>
                <w:webHidden/>
              </w:rPr>
            </w:r>
            <w:r w:rsidR="00C44DFD">
              <w:rPr>
                <w:noProof/>
                <w:webHidden/>
              </w:rPr>
              <w:fldChar w:fldCharType="separate"/>
            </w:r>
            <w:r w:rsidR="00C44DFD">
              <w:rPr>
                <w:noProof/>
                <w:webHidden/>
              </w:rPr>
              <w:t>29</w:t>
            </w:r>
            <w:r w:rsidR="00C44DFD">
              <w:rPr>
                <w:noProof/>
                <w:webHidden/>
              </w:rPr>
              <w:fldChar w:fldCharType="end"/>
            </w:r>
          </w:hyperlink>
        </w:p>
        <w:p w14:paraId="1EF1AF98" w14:textId="5B84118B" w:rsidR="00C44DFD" w:rsidRDefault="00B57029">
          <w:pPr>
            <w:pStyle w:val="TM2"/>
            <w:tabs>
              <w:tab w:val="right" w:leader="dot" w:pos="9685"/>
            </w:tabs>
            <w:rPr>
              <w:rFonts w:asciiTheme="minorHAnsi" w:eastAsiaTheme="minorEastAsia" w:hAnsiTheme="minorHAnsi" w:cstheme="minorBidi"/>
              <w:noProof/>
              <w:sz w:val="24"/>
            </w:rPr>
          </w:pPr>
          <w:hyperlink w:anchor="_Toc37866796" w:history="1">
            <w:r w:rsidR="00C44DFD" w:rsidRPr="00434541">
              <w:rPr>
                <w:rStyle w:val="Lienhypertexte"/>
                <w:noProof/>
              </w:rPr>
              <w:t>IV.4 Principles of Engagement and Mitigation Measures</w:t>
            </w:r>
            <w:r w:rsidR="00C44DFD">
              <w:rPr>
                <w:noProof/>
                <w:webHidden/>
              </w:rPr>
              <w:tab/>
            </w:r>
            <w:r w:rsidR="00C44DFD">
              <w:rPr>
                <w:noProof/>
                <w:webHidden/>
              </w:rPr>
              <w:fldChar w:fldCharType="begin"/>
            </w:r>
            <w:r w:rsidR="00C44DFD">
              <w:rPr>
                <w:noProof/>
                <w:webHidden/>
              </w:rPr>
              <w:instrText xml:space="preserve"> PAGEREF _Toc37866796 \h </w:instrText>
            </w:r>
            <w:r w:rsidR="00C44DFD">
              <w:rPr>
                <w:noProof/>
                <w:webHidden/>
              </w:rPr>
            </w:r>
            <w:r w:rsidR="00C44DFD">
              <w:rPr>
                <w:noProof/>
                <w:webHidden/>
              </w:rPr>
              <w:fldChar w:fldCharType="separate"/>
            </w:r>
            <w:r w:rsidR="00C44DFD">
              <w:rPr>
                <w:noProof/>
                <w:webHidden/>
              </w:rPr>
              <w:t>35</w:t>
            </w:r>
            <w:r w:rsidR="00C44DFD">
              <w:rPr>
                <w:noProof/>
                <w:webHidden/>
              </w:rPr>
              <w:fldChar w:fldCharType="end"/>
            </w:r>
          </w:hyperlink>
        </w:p>
        <w:p w14:paraId="38EA11BE" w14:textId="6D72E933" w:rsidR="00C44DFD" w:rsidRDefault="00B57029">
          <w:pPr>
            <w:pStyle w:val="TM1"/>
            <w:rPr>
              <w:rFonts w:asciiTheme="minorHAnsi" w:eastAsiaTheme="minorEastAsia" w:hAnsiTheme="minorHAnsi" w:cstheme="minorBidi"/>
              <w:noProof/>
              <w:sz w:val="24"/>
            </w:rPr>
          </w:pPr>
          <w:hyperlink w:anchor="_Toc37866797" w:history="1">
            <w:r w:rsidR="00C44DFD" w:rsidRPr="00434541">
              <w:rPr>
                <w:rStyle w:val="Lienhypertexte"/>
                <w:noProof/>
              </w:rPr>
              <w:t>PART V: BUDGET</w:t>
            </w:r>
            <w:r w:rsidR="00C44DFD">
              <w:rPr>
                <w:noProof/>
                <w:webHidden/>
              </w:rPr>
              <w:tab/>
            </w:r>
            <w:r w:rsidR="00C44DFD">
              <w:rPr>
                <w:noProof/>
                <w:webHidden/>
              </w:rPr>
              <w:fldChar w:fldCharType="begin"/>
            </w:r>
            <w:r w:rsidR="00C44DFD">
              <w:rPr>
                <w:noProof/>
                <w:webHidden/>
              </w:rPr>
              <w:instrText xml:space="preserve"> PAGEREF _Toc37866797 \h </w:instrText>
            </w:r>
            <w:r w:rsidR="00C44DFD">
              <w:rPr>
                <w:noProof/>
                <w:webHidden/>
              </w:rPr>
            </w:r>
            <w:r w:rsidR="00C44DFD">
              <w:rPr>
                <w:noProof/>
                <w:webHidden/>
              </w:rPr>
              <w:fldChar w:fldCharType="separate"/>
            </w:r>
            <w:r w:rsidR="00C44DFD">
              <w:rPr>
                <w:noProof/>
                <w:webHidden/>
              </w:rPr>
              <w:t>38</w:t>
            </w:r>
            <w:r w:rsidR="00C44DFD">
              <w:rPr>
                <w:noProof/>
                <w:webHidden/>
              </w:rPr>
              <w:fldChar w:fldCharType="end"/>
            </w:r>
          </w:hyperlink>
        </w:p>
        <w:p w14:paraId="06B7705B" w14:textId="535E1DBA" w:rsidR="00C44DFD" w:rsidRDefault="00B57029">
          <w:pPr>
            <w:pStyle w:val="TM1"/>
            <w:rPr>
              <w:rFonts w:asciiTheme="minorHAnsi" w:eastAsiaTheme="minorEastAsia" w:hAnsiTheme="minorHAnsi" w:cstheme="minorBidi"/>
              <w:noProof/>
              <w:sz w:val="24"/>
            </w:rPr>
          </w:pPr>
          <w:hyperlink w:anchor="_Toc37866798" w:history="1">
            <w:r w:rsidR="00C44DFD" w:rsidRPr="00434541">
              <w:rPr>
                <w:rStyle w:val="Lienhypertexte"/>
                <w:noProof/>
              </w:rPr>
              <w:t>PART VI: LEGAL FRAMEWORK</w:t>
            </w:r>
            <w:r w:rsidR="00C44DFD">
              <w:rPr>
                <w:noProof/>
                <w:webHidden/>
              </w:rPr>
              <w:tab/>
            </w:r>
            <w:r w:rsidR="00C44DFD">
              <w:rPr>
                <w:noProof/>
                <w:webHidden/>
              </w:rPr>
              <w:fldChar w:fldCharType="begin"/>
            </w:r>
            <w:r w:rsidR="00C44DFD">
              <w:rPr>
                <w:noProof/>
                <w:webHidden/>
              </w:rPr>
              <w:instrText xml:space="preserve"> PAGEREF _Toc37866798 \h </w:instrText>
            </w:r>
            <w:r w:rsidR="00C44DFD">
              <w:rPr>
                <w:noProof/>
                <w:webHidden/>
              </w:rPr>
            </w:r>
            <w:r w:rsidR="00C44DFD">
              <w:rPr>
                <w:noProof/>
                <w:webHidden/>
              </w:rPr>
              <w:fldChar w:fldCharType="separate"/>
            </w:r>
            <w:r w:rsidR="00C44DFD">
              <w:rPr>
                <w:noProof/>
                <w:webHidden/>
              </w:rPr>
              <w:t>43</w:t>
            </w:r>
            <w:r w:rsidR="00C44DFD">
              <w:rPr>
                <w:noProof/>
                <w:webHidden/>
              </w:rPr>
              <w:fldChar w:fldCharType="end"/>
            </w:r>
          </w:hyperlink>
        </w:p>
        <w:p w14:paraId="465E0DBA" w14:textId="132D3ED3" w:rsidR="00C44DFD" w:rsidRDefault="00B57029">
          <w:pPr>
            <w:pStyle w:val="TM1"/>
            <w:rPr>
              <w:rFonts w:asciiTheme="minorHAnsi" w:eastAsiaTheme="minorEastAsia" w:hAnsiTheme="minorHAnsi" w:cstheme="minorBidi"/>
              <w:noProof/>
              <w:sz w:val="24"/>
            </w:rPr>
          </w:pPr>
          <w:hyperlink w:anchor="_Toc37866799" w:history="1">
            <w:r w:rsidR="00C44DFD" w:rsidRPr="00434541">
              <w:rPr>
                <w:rStyle w:val="Lienhypertexte"/>
                <w:noProof/>
              </w:rPr>
              <w:t>PART VII: APPENDICES</w:t>
            </w:r>
            <w:r w:rsidR="00C44DFD">
              <w:rPr>
                <w:noProof/>
                <w:webHidden/>
              </w:rPr>
              <w:tab/>
            </w:r>
            <w:r w:rsidR="00C44DFD">
              <w:rPr>
                <w:noProof/>
                <w:webHidden/>
              </w:rPr>
              <w:fldChar w:fldCharType="begin"/>
            </w:r>
            <w:r w:rsidR="00C44DFD">
              <w:rPr>
                <w:noProof/>
                <w:webHidden/>
              </w:rPr>
              <w:instrText xml:space="preserve"> PAGEREF _Toc37866799 \h </w:instrText>
            </w:r>
            <w:r w:rsidR="00C44DFD">
              <w:rPr>
                <w:noProof/>
                <w:webHidden/>
              </w:rPr>
            </w:r>
            <w:r w:rsidR="00C44DFD">
              <w:rPr>
                <w:noProof/>
                <w:webHidden/>
              </w:rPr>
              <w:fldChar w:fldCharType="separate"/>
            </w:r>
            <w:r w:rsidR="00C44DFD">
              <w:rPr>
                <w:noProof/>
                <w:webHidden/>
              </w:rPr>
              <w:t>44</w:t>
            </w:r>
            <w:r w:rsidR="00C44DFD">
              <w:rPr>
                <w:noProof/>
                <w:webHidden/>
              </w:rPr>
              <w:fldChar w:fldCharType="end"/>
            </w:r>
          </w:hyperlink>
        </w:p>
        <w:p w14:paraId="21417B07" w14:textId="33B9109E" w:rsidR="00C44DFD" w:rsidRDefault="00B57029">
          <w:pPr>
            <w:pStyle w:val="TM2"/>
            <w:tabs>
              <w:tab w:val="right" w:leader="dot" w:pos="9685"/>
            </w:tabs>
            <w:rPr>
              <w:rFonts w:asciiTheme="minorHAnsi" w:eastAsiaTheme="minorEastAsia" w:hAnsiTheme="minorHAnsi" w:cstheme="minorBidi"/>
              <w:noProof/>
              <w:sz w:val="24"/>
            </w:rPr>
          </w:pPr>
          <w:hyperlink w:anchor="_Toc37866800" w:history="1">
            <w:r w:rsidR="00C44DFD" w:rsidRPr="00434541">
              <w:rPr>
                <w:rStyle w:val="Lienhypertexte"/>
                <w:noProof/>
              </w:rPr>
              <w:t>VII.1 Monitoring and Evaluation Framework</w:t>
            </w:r>
            <w:r w:rsidR="00C44DFD">
              <w:rPr>
                <w:noProof/>
                <w:webHidden/>
              </w:rPr>
              <w:tab/>
            </w:r>
            <w:r w:rsidR="00C44DFD">
              <w:rPr>
                <w:noProof/>
                <w:webHidden/>
              </w:rPr>
              <w:fldChar w:fldCharType="begin"/>
            </w:r>
            <w:r w:rsidR="00C44DFD">
              <w:rPr>
                <w:noProof/>
                <w:webHidden/>
              </w:rPr>
              <w:instrText xml:space="preserve"> PAGEREF _Toc37866800 \h </w:instrText>
            </w:r>
            <w:r w:rsidR="00C44DFD">
              <w:rPr>
                <w:noProof/>
                <w:webHidden/>
              </w:rPr>
            </w:r>
            <w:r w:rsidR="00C44DFD">
              <w:rPr>
                <w:noProof/>
                <w:webHidden/>
              </w:rPr>
              <w:fldChar w:fldCharType="separate"/>
            </w:r>
            <w:r w:rsidR="00C44DFD">
              <w:rPr>
                <w:noProof/>
                <w:webHidden/>
              </w:rPr>
              <w:t>44</w:t>
            </w:r>
            <w:r w:rsidR="00C44DFD">
              <w:rPr>
                <w:noProof/>
                <w:webHidden/>
              </w:rPr>
              <w:fldChar w:fldCharType="end"/>
            </w:r>
          </w:hyperlink>
        </w:p>
        <w:p w14:paraId="681988F1" w14:textId="09791ABA" w:rsidR="00C44DFD" w:rsidRDefault="00B57029">
          <w:pPr>
            <w:pStyle w:val="TM2"/>
            <w:tabs>
              <w:tab w:val="right" w:leader="dot" w:pos="9685"/>
            </w:tabs>
            <w:rPr>
              <w:rFonts w:asciiTheme="minorHAnsi" w:eastAsiaTheme="minorEastAsia" w:hAnsiTheme="minorHAnsi" w:cstheme="minorBidi"/>
              <w:noProof/>
              <w:sz w:val="24"/>
            </w:rPr>
          </w:pPr>
          <w:hyperlink w:anchor="_Toc37866801" w:history="1">
            <w:r w:rsidR="00C44DFD" w:rsidRPr="00434541">
              <w:rPr>
                <w:rStyle w:val="Lienhypertexte"/>
                <w:noProof/>
              </w:rPr>
              <w:t>VII.2 Mapping of the North West and South West regions</w:t>
            </w:r>
            <w:r w:rsidR="00C44DFD">
              <w:rPr>
                <w:noProof/>
                <w:webHidden/>
              </w:rPr>
              <w:tab/>
            </w:r>
            <w:r w:rsidR="00C44DFD">
              <w:rPr>
                <w:noProof/>
                <w:webHidden/>
              </w:rPr>
              <w:fldChar w:fldCharType="begin"/>
            </w:r>
            <w:r w:rsidR="00C44DFD">
              <w:rPr>
                <w:noProof/>
                <w:webHidden/>
              </w:rPr>
              <w:instrText xml:space="preserve"> PAGEREF _Toc37866801 \h </w:instrText>
            </w:r>
            <w:r w:rsidR="00C44DFD">
              <w:rPr>
                <w:noProof/>
                <w:webHidden/>
              </w:rPr>
            </w:r>
            <w:r w:rsidR="00C44DFD">
              <w:rPr>
                <w:noProof/>
                <w:webHidden/>
              </w:rPr>
              <w:fldChar w:fldCharType="separate"/>
            </w:r>
            <w:r w:rsidR="00C44DFD">
              <w:rPr>
                <w:noProof/>
                <w:webHidden/>
              </w:rPr>
              <w:t>53</w:t>
            </w:r>
            <w:r w:rsidR="00C44DFD">
              <w:rPr>
                <w:noProof/>
                <w:webHidden/>
              </w:rPr>
              <w:fldChar w:fldCharType="end"/>
            </w:r>
          </w:hyperlink>
        </w:p>
        <w:p w14:paraId="36A777BE" w14:textId="532E1D58" w:rsidR="00C44DFD" w:rsidRDefault="00B57029">
          <w:pPr>
            <w:pStyle w:val="TM2"/>
            <w:tabs>
              <w:tab w:val="right" w:leader="dot" w:pos="9685"/>
            </w:tabs>
            <w:rPr>
              <w:rFonts w:asciiTheme="minorHAnsi" w:eastAsiaTheme="minorEastAsia" w:hAnsiTheme="minorHAnsi" w:cstheme="minorBidi"/>
              <w:noProof/>
              <w:sz w:val="24"/>
            </w:rPr>
          </w:pPr>
          <w:hyperlink w:anchor="_Toc37866802" w:history="1">
            <w:r w:rsidR="00C44DFD" w:rsidRPr="00434541">
              <w:rPr>
                <w:rStyle w:val="Lienhypertexte"/>
                <w:noProof/>
              </w:rPr>
              <w:t>VII.3 Accountability Framework for the Human Rights Due Diligence Policy</w:t>
            </w:r>
            <w:r w:rsidR="00C44DFD">
              <w:rPr>
                <w:noProof/>
                <w:webHidden/>
              </w:rPr>
              <w:tab/>
            </w:r>
            <w:r w:rsidR="00C44DFD">
              <w:rPr>
                <w:noProof/>
                <w:webHidden/>
              </w:rPr>
              <w:fldChar w:fldCharType="begin"/>
            </w:r>
            <w:r w:rsidR="00C44DFD">
              <w:rPr>
                <w:noProof/>
                <w:webHidden/>
              </w:rPr>
              <w:instrText xml:space="preserve"> PAGEREF _Toc37866802 \h </w:instrText>
            </w:r>
            <w:r w:rsidR="00C44DFD">
              <w:rPr>
                <w:noProof/>
                <w:webHidden/>
              </w:rPr>
            </w:r>
            <w:r w:rsidR="00C44DFD">
              <w:rPr>
                <w:noProof/>
                <w:webHidden/>
              </w:rPr>
              <w:fldChar w:fldCharType="separate"/>
            </w:r>
            <w:r w:rsidR="00C44DFD">
              <w:rPr>
                <w:noProof/>
                <w:webHidden/>
              </w:rPr>
              <w:t>54</w:t>
            </w:r>
            <w:r w:rsidR="00C44DFD">
              <w:rPr>
                <w:noProof/>
                <w:webHidden/>
              </w:rPr>
              <w:fldChar w:fldCharType="end"/>
            </w:r>
          </w:hyperlink>
        </w:p>
        <w:p w14:paraId="51A986F8" w14:textId="3C760640" w:rsidR="00C44DFD" w:rsidRDefault="00B57029">
          <w:pPr>
            <w:pStyle w:val="TM1"/>
            <w:rPr>
              <w:rFonts w:asciiTheme="minorHAnsi" w:eastAsiaTheme="minorEastAsia" w:hAnsiTheme="minorHAnsi" w:cstheme="minorBidi"/>
              <w:noProof/>
              <w:sz w:val="24"/>
            </w:rPr>
          </w:pPr>
          <w:hyperlink w:anchor="_Toc37866803" w:history="1">
            <w:r w:rsidR="00C44DFD" w:rsidRPr="00434541">
              <w:rPr>
                <w:rStyle w:val="Lienhypertexte"/>
                <w:noProof/>
              </w:rPr>
              <w:t>PART VIII: REFERENCES</w:t>
            </w:r>
            <w:r w:rsidR="00C44DFD">
              <w:rPr>
                <w:noProof/>
                <w:webHidden/>
              </w:rPr>
              <w:tab/>
            </w:r>
            <w:r w:rsidR="00C44DFD">
              <w:rPr>
                <w:noProof/>
                <w:webHidden/>
              </w:rPr>
              <w:fldChar w:fldCharType="begin"/>
            </w:r>
            <w:r w:rsidR="00C44DFD">
              <w:rPr>
                <w:noProof/>
                <w:webHidden/>
              </w:rPr>
              <w:instrText xml:space="preserve"> PAGEREF _Toc37866803 \h </w:instrText>
            </w:r>
            <w:r w:rsidR="00C44DFD">
              <w:rPr>
                <w:noProof/>
                <w:webHidden/>
              </w:rPr>
            </w:r>
            <w:r w:rsidR="00C44DFD">
              <w:rPr>
                <w:noProof/>
                <w:webHidden/>
              </w:rPr>
              <w:fldChar w:fldCharType="separate"/>
            </w:r>
            <w:r w:rsidR="00C44DFD">
              <w:rPr>
                <w:noProof/>
                <w:webHidden/>
              </w:rPr>
              <w:t>55</w:t>
            </w:r>
            <w:r w:rsidR="00C44DFD">
              <w:rPr>
                <w:noProof/>
                <w:webHidden/>
              </w:rPr>
              <w:fldChar w:fldCharType="end"/>
            </w:r>
          </w:hyperlink>
        </w:p>
        <w:p w14:paraId="62782ED6" w14:textId="6FABB4DA" w:rsidR="00491C66" w:rsidRDefault="00E66994" w:rsidP="00491C66">
          <w:r>
            <w:rPr>
              <w:szCs w:val="28"/>
            </w:rPr>
            <w:fldChar w:fldCharType="end"/>
          </w:r>
        </w:p>
      </w:sdtContent>
    </w:sdt>
    <w:p w14:paraId="615CF8A5" w14:textId="77777777" w:rsidR="00360209" w:rsidRDefault="00360209">
      <w:pPr>
        <w:spacing w:after="200" w:line="276" w:lineRule="auto"/>
        <w:jc w:val="left"/>
        <w:rPr>
          <w:b/>
          <w:bCs/>
          <w:lang w:val="en-GB"/>
        </w:rPr>
      </w:pPr>
      <w:r>
        <w:rPr>
          <w:b/>
          <w:bCs/>
          <w:lang w:val="en-GB"/>
        </w:rPr>
        <w:br w:type="page"/>
      </w:r>
    </w:p>
    <w:p w14:paraId="1366B2DE" w14:textId="2D59995B" w:rsidR="00BB2CF2" w:rsidRPr="00491C66" w:rsidRDefault="00BB2CF2" w:rsidP="00491C66">
      <w:pPr>
        <w:rPr>
          <w:szCs w:val="28"/>
        </w:rPr>
      </w:pPr>
      <w:r w:rsidRPr="00F44CCC">
        <w:rPr>
          <w:b/>
          <w:bCs/>
          <w:lang w:val="en-GB"/>
        </w:rPr>
        <w:lastRenderedPageBreak/>
        <w:t>Tables Summary</w:t>
      </w:r>
    </w:p>
    <w:p w14:paraId="7BD89761" w14:textId="1600CD20" w:rsidR="003D6DDA" w:rsidRDefault="002B0620">
      <w:pPr>
        <w:pStyle w:val="Tabledesillustrations"/>
        <w:tabs>
          <w:tab w:val="right" w:leader="dot" w:pos="9685"/>
        </w:tabs>
        <w:rPr>
          <w:rFonts w:asciiTheme="minorHAnsi" w:eastAsiaTheme="minorEastAsia" w:hAnsiTheme="minorHAnsi" w:cstheme="minorBidi"/>
          <w:noProof/>
          <w:sz w:val="24"/>
        </w:rPr>
      </w:pPr>
      <w:r>
        <w:rPr>
          <w:lang w:val="en-GB"/>
        </w:rPr>
        <w:fldChar w:fldCharType="begin"/>
      </w:r>
      <w:r>
        <w:rPr>
          <w:lang w:val="en-GB"/>
        </w:rPr>
        <w:instrText xml:space="preserve"> TOC \h \z \c "Table" </w:instrText>
      </w:r>
      <w:r>
        <w:rPr>
          <w:lang w:val="en-GB"/>
        </w:rPr>
        <w:fldChar w:fldCharType="separate"/>
      </w:r>
      <w:hyperlink w:anchor="_Toc37774134" w:history="1">
        <w:r w:rsidR="003D6DDA" w:rsidRPr="000A096F">
          <w:rPr>
            <w:rStyle w:val="Lienhypertexte"/>
            <w:rFonts w:eastAsia="Calibri"/>
            <w:noProof/>
          </w:rPr>
          <w:t>Table 1: Map of the North-West region</w:t>
        </w:r>
        <w:r w:rsidR="003D6DDA">
          <w:rPr>
            <w:noProof/>
            <w:webHidden/>
          </w:rPr>
          <w:tab/>
        </w:r>
        <w:r w:rsidR="003D6DDA">
          <w:rPr>
            <w:noProof/>
            <w:webHidden/>
          </w:rPr>
          <w:fldChar w:fldCharType="begin"/>
        </w:r>
        <w:r w:rsidR="003D6DDA">
          <w:rPr>
            <w:noProof/>
            <w:webHidden/>
          </w:rPr>
          <w:instrText xml:space="preserve"> PAGEREF _Toc37774134 \h </w:instrText>
        </w:r>
        <w:r w:rsidR="003D6DDA">
          <w:rPr>
            <w:noProof/>
            <w:webHidden/>
          </w:rPr>
        </w:r>
        <w:r w:rsidR="003D6DDA">
          <w:rPr>
            <w:noProof/>
            <w:webHidden/>
          </w:rPr>
          <w:fldChar w:fldCharType="separate"/>
        </w:r>
        <w:r w:rsidR="003D6DDA">
          <w:rPr>
            <w:noProof/>
            <w:webHidden/>
          </w:rPr>
          <w:t>9</w:t>
        </w:r>
        <w:r w:rsidR="003D6DDA">
          <w:rPr>
            <w:noProof/>
            <w:webHidden/>
          </w:rPr>
          <w:fldChar w:fldCharType="end"/>
        </w:r>
      </w:hyperlink>
    </w:p>
    <w:p w14:paraId="3F3456A7" w14:textId="02BC0CA2" w:rsidR="003D6DDA" w:rsidRDefault="00B57029">
      <w:pPr>
        <w:pStyle w:val="Tabledesillustrations"/>
        <w:tabs>
          <w:tab w:val="right" w:leader="dot" w:pos="9685"/>
        </w:tabs>
        <w:rPr>
          <w:rFonts w:asciiTheme="minorHAnsi" w:eastAsiaTheme="minorEastAsia" w:hAnsiTheme="minorHAnsi" w:cstheme="minorBidi"/>
          <w:noProof/>
          <w:sz w:val="24"/>
        </w:rPr>
      </w:pPr>
      <w:hyperlink w:anchor="_Toc37774135" w:history="1">
        <w:r w:rsidR="003D6DDA" w:rsidRPr="000A096F">
          <w:rPr>
            <w:rStyle w:val="Lienhypertexte"/>
            <w:rFonts w:eastAsia="Calibri"/>
            <w:noProof/>
          </w:rPr>
          <w:t>Table 2: Map of the South-West region</w:t>
        </w:r>
        <w:r w:rsidR="003D6DDA">
          <w:rPr>
            <w:noProof/>
            <w:webHidden/>
          </w:rPr>
          <w:tab/>
        </w:r>
        <w:r w:rsidR="003D6DDA">
          <w:rPr>
            <w:noProof/>
            <w:webHidden/>
          </w:rPr>
          <w:fldChar w:fldCharType="begin"/>
        </w:r>
        <w:r w:rsidR="003D6DDA">
          <w:rPr>
            <w:noProof/>
            <w:webHidden/>
          </w:rPr>
          <w:instrText xml:space="preserve"> PAGEREF _Toc37774135 \h </w:instrText>
        </w:r>
        <w:r w:rsidR="003D6DDA">
          <w:rPr>
            <w:noProof/>
            <w:webHidden/>
          </w:rPr>
        </w:r>
        <w:r w:rsidR="003D6DDA">
          <w:rPr>
            <w:noProof/>
            <w:webHidden/>
          </w:rPr>
          <w:fldChar w:fldCharType="separate"/>
        </w:r>
        <w:r w:rsidR="003D6DDA">
          <w:rPr>
            <w:noProof/>
            <w:webHidden/>
          </w:rPr>
          <w:t>10</w:t>
        </w:r>
        <w:r w:rsidR="003D6DDA">
          <w:rPr>
            <w:noProof/>
            <w:webHidden/>
          </w:rPr>
          <w:fldChar w:fldCharType="end"/>
        </w:r>
      </w:hyperlink>
    </w:p>
    <w:p w14:paraId="55ED2C98" w14:textId="60FD0710" w:rsidR="003D6DDA" w:rsidRDefault="00B57029">
      <w:pPr>
        <w:pStyle w:val="Tabledesillustrations"/>
        <w:tabs>
          <w:tab w:val="right" w:leader="dot" w:pos="9685"/>
        </w:tabs>
        <w:rPr>
          <w:rFonts w:asciiTheme="minorHAnsi" w:eastAsiaTheme="minorEastAsia" w:hAnsiTheme="minorHAnsi" w:cstheme="minorBidi"/>
          <w:noProof/>
          <w:sz w:val="24"/>
        </w:rPr>
      </w:pPr>
      <w:hyperlink w:anchor="_Toc37774136" w:history="1">
        <w:r w:rsidR="003D6DDA" w:rsidRPr="000A096F">
          <w:rPr>
            <w:rStyle w:val="Lienhypertexte"/>
            <w:rFonts w:eastAsia="Calibri"/>
            <w:noProof/>
          </w:rPr>
          <w:t>Table 3: Villages destroyed in the NW region</w:t>
        </w:r>
        <w:r w:rsidR="003D6DDA">
          <w:rPr>
            <w:noProof/>
            <w:webHidden/>
          </w:rPr>
          <w:tab/>
        </w:r>
        <w:r w:rsidR="003D6DDA">
          <w:rPr>
            <w:noProof/>
            <w:webHidden/>
          </w:rPr>
          <w:fldChar w:fldCharType="begin"/>
        </w:r>
        <w:r w:rsidR="003D6DDA">
          <w:rPr>
            <w:noProof/>
            <w:webHidden/>
          </w:rPr>
          <w:instrText xml:space="preserve"> PAGEREF _Toc37774136 \h </w:instrText>
        </w:r>
        <w:r w:rsidR="003D6DDA">
          <w:rPr>
            <w:noProof/>
            <w:webHidden/>
          </w:rPr>
        </w:r>
        <w:r w:rsidR="003D6DDA">
          <w:rPr>
            <w:noProof/>
            <w:webHidden/>
          </w:rPr>
          <w:fldChar w:fldCharType="separate"/>
        </w:r>
        <w:r w:rsidR="003D6DDA">
          <w:rPr>
            <w:noProof/>
            <w:webHidden/>
          </w:rPr>
          <w:t>13</w:t>
        </w:r>
        <w:r w:rsidR="003D6DDA">
          <w:rPr>
            <w:noProof/>
            <w:webHidden/>
          </w:rPr>
          <w:fldChar w:fldCharType="end"/>
        </w:r>
      </w:hyperlink>
    </w:p>
    <w:p w14:paraId="06D49A97" w14:textId="09F457FD" w:rsidR="003D6DDA" w:rsidRDefault="00B57029">
      <w:pPr>
        <w:pStyle w:val="Tabledesillustrations"/>
        <w:tabs>
          <w:tab w:val="right" w:leader="dot" w:pos="9685"/>
        </w:tabs>
        <w:rPr>
          <w:rFonts w:asciiTheme="minorHAnsi" w:eastAsiaTheme="minorEastAsia" w:hAnsiTheme="minorHAnsi" w:cstheme="minorBidi"/>
          <w:noProof/>
          <w:sz w:val="24"/>
        </w:rPr>
      </w:pPr>
      <w:hyperlink w:anchor="_Toc37774137" w:history="1">
        <w:r w:rsidR="003D6DDA" w:rsidRPr="000A096F">
          <w:rPr>
            <w:rStyle w:val="Lienhypertexte"/>
            <w:rFonts w:eastAsia="Calibri"/>
            <w:noProof/>
          </w:rPr>
          <w:t>Table 4: Villages destroyed in the SW region</w:t>
        </w:r>
        <w:r w:rsidR="003D6DDA">
          <w:rPr>
            <w:noProof/>
            <w:webHidden/>
          </w:rPr>
          <w:tab/>
        </w:r>
        <w:r w:rsidR="003D6DDA">
          <w:rPr>
            <w:noProof/>
            <w:webHidden/>
          </w:rPr>
          <w:fldChar w:fldCharType="begin"/>
        </w:r>
        <w:r w:rsidR="003D6DDA">
          <w:rPr>
            <w:noProof/>
            <w:webHidden/>
          </w:rPr>
          <w:instrText xml:space="preserve"> PAGEREF _Toc37774137 \h </w:instrText>
        </w:r>
        <w:r w:rsidR="003D6DDA">
          <w:rPr>
            <w:noProof/>
            <w:webHidden/>
          </w:rPr>
        </w:r>
        <w:r w:rsidR="003D6DDA">
          <w:rPr>
            <w:noProof/>
            <w:webHidden/>
          </w:rPr>
          <w:fldChar w:fldCharType="separate"/>
        </w:r>
        <w:r w:rsidR="003D6DDA">
          <w:rPr>
            <w:noProof/>
            <w:webHidden/>
          </w:rPr>
          <w:t>13</w:t>
        </w:r>
        <w:r w:rsidR="003D6DDA">
          <w:rPr>
            <w:noProof/>
            <w:webHidden/>
          </w:rPr>
          <w:fldChar w:fldCharType="end"/>
        </w:r>
      </w:hyperlink>
    </w:p>
    <w:p w14:paraId="253B3E64" w14:textId="097955DA" w:rsidR="003D6DDA" w:rsidRDefault="00B57029">
      <w:pPr>
        <w:pStyle w:val="Tabledesillustrations"/>
        <w:tabs>
          <w:tab w:val="right" w:leader="dot" w:pos="9685"/>
        </w:tabs>
        <w:rPr>
          <w:rFonts w:asciiTheme="minorHAnsi" w:eastAsiaTheme="minorEastAsia" w:hAnsiTheme="minorHAnsi" w:cstheme="minorBidi"/>
          <w:noProof/>
          <w:sz w:val="24"/>
        </w:rPr>
      </w:pPr>
      <w:hyperlink w:anchor="_Toc37774138" w:history="1">
        <w:r w:rsidR="003D6DDA" w:rsidRPr="000A096F">
          <w:rPr>
            <w:rStyle w:val="Lienhypertexte"/>
            <w:rFonts w:eastAsia="Calibri"/>
            <w:noProof/>
          </w:rPr>
          <w:t>Table 5: Schools destroyed in the NW region</w:t>
        </w:r>
        <w:r w:rsidR="003D6DDA">
          <w:rPr>
            <w:noProof/>
            <w:webHidden/>
          </w:rPr>
          <w:tab/>
        </w:r>
        <w:r w:rsidR="003D6DDA">
          <w:rPr>
            <w:noProof/>
            <w:webHidden/>
          </w:rPr>
          <w:fldChar w:fldCharType="begin"/>
        </w:r>
        <w:r w:rsidR="003D6DDA">
          <w:rPr>
            <w:noProof/>
            <w:webHidden/>
          </w:rPr>
          <w:instrText xml:space="preserve"> PAGEREF _Toc37774138 \h </w:instrText>
        </w:r>
        <w:r w:rsidR="003D6DDA">
          <w:rPr>
            <w:noProof/>
            <w:webHidden/>
          </w:rPr>
        </w:r>
        <w:r w:rsidR="003D6DDA">
          <w:rPr>
            <w:noProof/>
            <w:webHidden/>
          </w:rPr>
          <w:fldChar w:fldCharType="separate"/>
        </w:r>
        <w:r w:rsidR="003D6DDA">
          <w:rPr>
            <w:noProof/>
            <w:webHidden/>
          </w:rPr>
          <w:t>14</w:t>
        </w:r>
        <w:r w:rsidR="003D6DDA">
          <w:rPr>
            <w:noProof/>
            <w:webHidden/>
          </w:rPr>
          <w:fldChar w:fldCharType="end"/>
        </w:r>
      </w:hyperlink>
    </w:p>
    <w:p w14:paraId="6CD54A42" w14:textId="6E622CAF" w:rsidR="003D6DDA" w:rsidRDefault="00B57029">
      <w:pPr>
        <w:pStyle w:val="Tabledesillustrations"/>
        <w:tabs>
          <w:tab w:val="right" w:leader="dot" w:pos="9685"/>
        </w:tabs>
        <w:rPr>
          <w:rFonts w:asciiTheme="minorHAnsi" w:eastAsiaTheme="minorEastAsia" w:hAnsiTheme="minorHAnsi" w:cstheme="minorBidi"/>
          <w:noProof/>
          <w:sz w:val="24"/>
        </w:rPr>
      </w:pPr>
      <w:hyperlink w:anchor="_Toc37774139" w:history="1">
        <w:r w:rsidR="003D6DDA" w:rsidRPr="000A096F">
          <w:rPr>
            <w:rStyle w:val="Lienhypertexte"/>
            <w:rFonts w:eastAsia="Calibri"/>
            <w:noProof/>
          </w:rPr>
          <w:t>Table 6: Schools destroyed in the SW region</w:t>
        </w:r>
        <w:r w:rsidR="003D6DDA">
          <w:rPr>
            <w:noProof/>
            <w:webHidden/>
          </w:rPr>
          <w:tab/>
        </w:r>
        <w:r w:rsidR="003D6DDA">
          <w:rPr>
            <w:noProof/>
            <w:webHidden/>
          </w:rPr>
          <w:fldChar w:fldCharType="begin"/>
        </w:r>
        <w:r w:rsidR="003D6DDA">
          <w:rPr>
            <w:noProof/>
            <w:webHidden/>
          </w:rPr>
          <w:instrText xml:space="preserve"> PAGEREF _Toc37774139 \h </w:instrText>
        </w:r>
        <w:r w:rsidR="003D6DDA">
          <w:rPr>
            <w:noProof/>
            <w:webHidden/>
          </w:rPr>
        </w:r>
        <w:r w:rsidR="003D6DDA">
          <w:rPr>
            <w:noProof/>
            <w:webHidden/>
          </w:rPr>
          <w:fldChar w:fldCharType="separate"/>
        </w:r>
        <w:r w:rsidR="003D6DDA">
          <w:rPr>
            <w:noProof/>
            <w:webHidden/>
          </w:rPr>
          <w:t>15</w:t>
        </w:r>
        <w:r w:rsidR="003D6DDA">
          <w:rPr>
            <w:noProof/>
            <w:webHidden/>
          </w:rPr>
          <w:fldChar w:fldCharType="end"/>
        </w:r>
      </w:hyperlink>
    </w:p>
    <w:p w14:paraId="4D8EAE34" w14:textId="0BF1B60D" w:rsidR="003D6DDA" w:rsidRDefault="00B57029">
      <w:pPr>
        <w:pStyle w:val="Tabledesillustrations"/>
        <w:tabs>
          <w:tab w:val="right" w:leader="dot" w:pos="9685"/>
        </w:tabs>
        <w:rPr>
          <w:rFonts w:asciiTheme="minorHAnsi" w:eastAsiaTheme="minorEastAsia" w:hAnsiTheme="minorHAnsi" w:cstheme="minorBidi"/>
          <w:noProof/>
          <w:sz w:val="24"/>
        </w:rPr>
      </w:pPr>
      <w:hyperlink w:anchor="_Toc37774140" w:history="1">
        <w:r w:rsidR="003D6DDA" w:rsidRPr="000A096F">
          <w:rPr>
            <w:rStyle w:val="Lienhypertexte"/>
            <w:rFonts w:eastAsia="Calibri"/>
            <w:noProof/>
          </w:rPr>
          <w:t>Table 7: Health Facilities destroyed in the NW region</w:t>
        </w:r>
        <w:r w:rsidR="003D6DDA">
          <w:rPr>
            <w:noProof/>
            <w:webHidden/>
          </w:rPr>
          <w:tab/>
        </w:r>
        <w:r w:rsidR="003D6DDA">
          <w:rPr>
            <w:noProof/>
            <w:webHidden/>
          </w:rPr>
          <w:fldChar w:fldCharType="begin"/>
        </w:r>
        <w:r w:rsidR="003D6DDA">
          <w:rPr>
            <w:noProof/>
            <w:webHidden/>
          </w:rPr>
          <w:instrText xml:space="preserve"> PAGEREF _Toc37774140 \h </w:instrText>
        </w:r>
        <w:r w:rsidR="003D6DDA">
          <w:rPr>
            <w:noProof/>
            <w:webHidden/>
          </w:rPr>
        </w:r>
        <w:r w:rsidR="003D6DDA">
          <w:rPr>
            <w:noProof/>
            <w:webHidden/>
          </w:rPr>
          <w:fldChar w:fldCharType="separate"/>
        </w:r>
        <w:r w:rsidR="003D6DDA">
          <w:rPr>
            <w:noProof/>
            <w:webHidden/>
          </w:rPr>
          <w:t>15</w:t>
        </w:r>
        <w:r w:rsidR="003D6DDA">
          <w:rPr>
            <w:noProof/>
            <w:webHidden/>
          </w:rPr>
          <w:fldChar w:fldCharType="end"/>
        </w:r>
      </w:hyperlink>
    </w:p>
    <w:p w14:paraId="75BDCDD7" w14:textId="13A7AC16" w:rsidR="003D6DDA" w:rsidRDefault="00B57029">
      <w:pPr>
        <w:pStyle w:val="Tabledesillustrations"/>
        <w:tabs>
          <w:tab w:val="right" w:leader="dot" w:pos="9685"/>
        </w:tabs>
        <w:rPr>
          <w:rFonts w:asciiTheme="minorHAnsi" w:eastAsiaTheme="minorEastAsia" w:hAnsiTheme="minorHAnsi" w:cstheme="minorBidi"/>
          <w:noProof/>
          <w:sz w:val="24"/>
        </w:rPr>
      </w:pPr>
      <w:hyperlink w:anchor="_Toc37774141" w:history="1">
        <w:r w:rsidR="003D6DDA" w:rsidRPr="000A096F">
          <w:rPr>
            <w:rStyle w:val="Lienhypertexte"/>
            <w:rFonts w:eastAsia="Calibri"/>
            <w:noProof/>
          </w:rPr>
          <w:t>Table 8: Health Facilities destroyed in the SW region</w:t>
        </w:r>
        <w:r w:rsidR="003D6DDA">
          <w:rPr>
            <w:noProof/>
            <w:webHidden/>
          </w:rPr>
          <w:tab/>
        </w:r>
        <w:r w:rsidR="003D6DDA">
          <w:rPr>
            <w:noProof/>
            <w:webHidden/>
          </w:rPr>
          <w:fldChar w:fldCharType="begin"/>
        </w:r>
        <w:r w:rsidR="003D6DDA">
          <w:rPr>
            <w:noProof/>
            <w:webHidden/>
          </w:rPr>
          <w:instrText xml:space="preserve"> PAGEREF _Toc37774141 \h </w:instrText>
        </w:r>
        <w:r w:rsidR="003D6DDA">
          <w:rPr>
            <w:noProof/>
            <w:webHidden/>
          </w:rPr>
        </w:r>
        <w:r w:rsidR="003D6DDA">
          <w:rPr>
            <w:noProof/>
            <w:webHidden/>
          </w:rPr>
          <w:fldChar w:fldCharType="separate"/>
        </w:r>
        <w:r w:rsidR="003D6DDA">
          <w:rPr>
            <w:noProof/>
            <w:webHidden/>
          </w:rPr>
          <w:t>16</w:t>
        </w:r>
        <w:r w:rsidR="003D6DDA">
          <w:rPr>
            <w:noProof/>
            <w:webHidden/>
          </w:rPr>
          <w:fldChar w:fldCharType="end"/>
        </w:r>
      </w:hyperlink>
    </w:p>
    <w:p w14:paraId="0D8E9FDA" w14:textId="13522F91" w:rsidR="003D6DDA" w:rsidRDefault="00B57029">
      <w:pPr>
        <w:pStyle w:val="Tabledesillustrations"/>
        <w:tabs>
          <w:tab w:val="right" w:leader="dot" w:pos="9685"/>
        </w:tabs>
        <w:rPr>
          <w:rFonts w:asciiTheme="minorHAnsi" w:eastAsiaTheme="minorEastAsia" w:hAnsiTheme="minorHAnsi" w:cstheme="minorBidi"/>
          <w:noProof/>
          <w:sz w:val="24"/>
        </w:rPr>
      </w:pPr>
      <w:hyperlink w:anchor="_Toc37774142" w:history="1">
        <w:r w:rsidR="003D6DDA" w:rsidRPr="000A096F">
          <w:rPr>
            <w:rStyle w:val="Lienhypertexte"/>
            <w:rFonts w:eastAsia="Calibri"/>
            <w:noProof/>
          </w:rPr>
          <w:t>Table 9: Roads damaged in the NW region</w:t>
        </w:r>
        <w:r w:rsidR="003D6DDA">
          <w:rPr>
            <w:noProof/>
            <w:webHidden/>
          </w:rPr>
          <w:tab/>
        </w:r>
        <w:r w:rsidR="003D6DDA">
          <w:rPr>
            <w:noProof/>
            <w:webHidden/>
          </w:rPr>
          <w:fldChar w:fldCharType="begin"/>
        </w:r>
        <w:r w:rsidR="003D6DDA">
          <w:rPr>
            <w:noProof/>
            <w:webHidden/>
          </w:rPr>
          <w:instrText xml:space="preserve"> PAGEREF _Toc37774142 \h </w:instrText>
        </w:r>
        <w:r w:rsidR="003D6DDA">
          <w:rPr>
            <w:noProof/>
            <w:webHidden/>
          </w:rPr>
        </w:r>
        <w:r w:rsidR="003D6DDA">
          <w:rPr>
            <w:noProof/>
            <w:webHidden/>
          </w:rPr>
          <w:fldChar w:fldCharType="separate"/>
        </w:r>
        <w:r w:rsidR="003D6DDA">
          <w:rPr>
            <w:noProof/>
            <w:webHidden/>
          </w:rPr>
          <w:t>16</w:t>
        </w:r>
        <w:r w:rsidR="003D6DDA">
          <w:rPr>
            <w:noProof/>
            <w:webHidden/>
          </w:rPr>
          <w:fldChar w:fldCharType="end"/>
        </w:r>
      </w:hyperlink>
    </w:p>
    <w:p w14:paraId="339733A8" w14:textId="556D8D0F" w:rsidR="003D6DDA" w:rsidRDefault="00B57029">
      <w:pPr>
        <w:pStyle w:val="Tabledesillustrations"/>
        <w:tabs>
          <w:tab w:val="right" w:leader="dot" w:pos="9685"/>
        </w:tabs>
        <w:rPr>
          <w:rFonts w:asciiTheme="minorHAnsi" w:eastAsiaTheme="minorEastAsia" w:hAnsiTheme="minorHAnsi" w:cstheme="minorBidi"/>
          <w:noProof/>
          <w:sz w:val="24"/>
        </w:rPr>
      </w:pPr>
      <w:hyperlink w:anchor="_Toc37774143" w:history="1">
        <w:r w:rsidR="003D6DDA" w:rsidRPr="000A096F">
          <w:rPr>
            <w:rStyle w:val="Lienhypertexte"/>
            <w:rFonts w:eastAsia="Calibri"/>
            <w:noProof/>
          </w:rPr>
          <w:t>Table 10: Roads damaged in the SW region</w:t>
        </w:r>
        <w:r w:rsidR="003D6DDA">
          <w:rPr>
            <w:noProof/>
            <w:webHidden/>
          </w:rPr>
          <w:tab/>
        </w:r>
        <w:r w:rsidR="003D6DDA">
          <w:rPr>
            <w:noProof/>
            <w:webHidden/>
          </w:rPr>
          <w:fldChar w:fldCharType="begin"/>
        </w:r>
        <w:r w:rsidR="003D6DDA">
          <w:rPr>
            <w:noProof/>
            <w:webHidden/>
          </w:rPr>
          <w:instrText xml:space="preserve"> PAGEREF _Toc37774143 \h </w:instrText>
        </w:r>
        <w:r w:rsidR="003D6DDA">
          <w:rPr>
            <w:noProof/>
            <w:webHidden/>
          </w:rPr>
        </w:r>
        <w:r w:rsidR="003D6DDA">
          <w:rPr>
            <w:noProof/>
            <w:webHidden/>
          </w:rPr>
          <w:fldChar w:fldCharType="separate"/>
        </w:r>
        <w:r w:rsidR="003D6DDA">
          <w:rPr>
            <w:noProof/>
            <w:webHidden/>
          </w:rPr>
          <w:t>17</w:t>
        </w:r>
        <w:r w:rsidR="003D6DDA">
          <w:rPr>
            <w:noProof/>
            <w:webHidden/>
          </w:rPr>
          <w:fldChar w:fldCharType="end"/>
        </w:r>
      </w:hyperlink>
    </w:p>
    <w:p w14:paraId="4AA5761E" w14:textId="0FA2E225" w:rsidR="003D6DDA" w:rsidRDefault="00B57029">
      <w:pPr>
        <w:pStyle w:val="Tabledesillustrations"/>
        <w:tabs>
          <w:tab w:val="right" w:leader="dot" w:pos="9685"/>
        </w:tabs>
        <w:rPr>
          <w:rFonts w:asciiTheme="minorHAnsi" w:eastAsiaTheme="minorEastAsia" w:hAnsiTheme="minorHAnsi" w:cstheme="minorBidi"/>
          <w:noProof/>
          <w:sz w:val="24"/>
        </w:rPr>
      </w:pPr>
      <w:hyperlink w:anchor="_Toc37774144" w:history="1">
        <w:r w:rsidR="003D6DDA" w:rsidRPr="000A096F">
          <w:rPr>
            <w:rStyle w:val="Lienhypertexte"/>
            <w:rFonts w:eastAsia="Calibri"/>
            <w:noProof/>
          </w:rPr>
          <w:t>Table 11: Agricultural production in the NW region</w:t>
        </w:r>
        <w:r w:rsidR="003D6DDA">
          <w:rPr>
            <w:noProof/>
            <w:webHidden/>
          </w:rPr>
          <w:tab/>
        </w:r>
        <w:r w:rsidR="003D6DDA">
          <w:rPr>
            <w:noProof/>
            <w:webHidden/>
          </w:rPr>
          <w:fldChar w:fldCharType="begin"/>
        </w:r>
        <w:r w:rsidR="003D6DDA">
          <w:rPr>
            <w:noProof/>
            <w:webHidden/>
          </w:rPr>
          <w:instrText xml:space="preserve"> PAGEREF _Toc37774144 \h </w:instrText>
        </w:r>
        <w:r w:rsidR="003D6DDA">
          <w:rPr>
            <w:noProof/>
            <w:webHidden/>
          </w:rPr>
        </w:r>
        <w:r w:rsidR="003D6DDA">
          <w:rPr>
            <w:noProof/>
            <w:webHidden/>
          </w:rPr>
          <w:fldChar w:fldCharType="separate"/>
        </w:r>
        <w:r w:rsidR="003D6DDA">
          <w:rPr>
            <w:noProof/>
            <w:webHidden/>
          </w:rPr>
          <w:t>18</w:t>
        </w:r>
        <w:r w:rsidR="003D6DDA">
          <w:rPr>
            <w:noProof/>
            <w:webHidden/>
          </w:rPr>
          <w:fldChar w:fldCharType="end"/>
        </w:r>
      </w:hyperlink>
    </w:p>
    <w:p w14:paraId="48B13EAE" w14:textId="3E91E5A0" w:rsidR="003D6DDA" w:rsidRDefault="00B57029">
      <w:pPr>
        <w:pStyle w:val="Tabledesillustrations"/>
        <w:tabs>
          <w:tab w:val="right" w:leader="dot" w:pos="9685"/>
        </w:tabs>
        <w:rPr>
          <w:rFonts w:asciiTheme="minorHAnsi" w:eastAsiaTheme="minorEastAsia" w:hAnsiTheme="minorHAnsi" w:cstheme="minorBidi"/>
          <w:noProof/>
          <w:sz w:val="24"/>
        </w:rPr>
      </w:pPr>
      <w:hyperlink w:anchor="_Toc37774145" w:history="1">
        <w:r w:rsidR="003D6DDA" w:rsidRPr="000A096F">
          <w:rPr>
            <w:rStyle w:val="Lienhypertexte"/>
            <w:rFonts w:eastAsia="Calibri"/>
            <w:noProof/>
          </w:rPr>
          <w:t>Table 12: Distribution of agricultural production in the NW region</w:t>
        </w:r>
        <w:r w:rsidR="003D6DDA">
          <w:rPr>
            <w:noProof/>
            <w:webHidden/>
          </w:rPr>
          <w:tab/>
        </w:r>
        <w:r w:rsidR="003D6DDA">
          <w:rPr>
            <w:noProof/>
            <w:webHidden/>
          </w:rPr>
          <w:fldChar w:fldCharType="begin"/>
        </w:r>
        <w:r w:rsidR="003D6DDA">
          <w:rPr>
            <w:noProof/>
            <w:webHidden/>
          </w:rPr>
          <w:instrText xml:space="preserve"> PAGEREF _Toc37774145 \h </w:instrText>
        </w:r>
        <w:r w:rsidR="003D6DDA">
          <w:rPr>
            <w:noProof/>
            <w:webHidden/>
          </w:rPr>
        </w:r>
        <w:r w:rsidR="003D6DDA">
          <w:rPr>
            <w:noProof/>
            <w:webHidden/>
          </w:rPr>
          <w:fldChar w:fldCharType="separate"/>
        </w:r>
        <w:r w:rsidR="003D6DDA">
          <w:rPr>
            <w:noProof/>
            <w:webHidden/>
          </w:rPr>
          <w:t>18</w:t>
        </w:r>
        <w:r w:rsidR="003D6DDA">
          <w:rPr>
            <w:noProof/>
            <w:webHidden/>
          </w:rPr>
          <w:fldChar w:fldCharType="end"/>
        </w:r>
      </w:hyperlink>
    </w:p>
    <w:p w14:paraId="52BE749F" w14:textId="0C9A21D2" w:rsidR="003D6DDA" w:rsidRDefault="00B57029">
      <w:pPr>
        <w:pStyle w:val="Tabledesillustrations"/>
        <w:tabs>
          <w:tab w:val="right" w:leader="dot" w:pos="9685"/>
        </w:tabs>
        <w:rPr>
          <w:rFonts w:asciiTheme="minorHAnsi" w:eastAsiaTheme="minorEastAsia" w:hAnsiTheme="minorHAnsi" w:cstheme="minorBidi"/>
          <w:noProof/>
          <w:sz w:val="24"/>
        </w:rPr>
      </w:pPr>
      <w:hyperlink w:anchor="_Toc37774146" w:history="1">
        <w:r w:rsidR="003D6DDA" w:rsidRPr="000A096F">
          <w:rPr>
            <w:rStyle w:val="Lienhypertexte"/>
            <w:rFonts w:eastAsia="Calibri"/>
            <w:noProof/>
          </w:rPr>
          <w:t>Table 13: Distribution of main products per production area in the SW region</w:t>
        </w:r>
        <w:r w:rsidR="003D6DDA">
          <w:rPr>
            <w:noProof/>
            <w:webHidden/>
          </w:rPr>
          <w:tab/>
        </w:r>
        <w:r w:rsidR="003D6DDA">
          <w:rPr>
            <w:noProof/>
            <w:webHidden/>
          </w:rPr>
          <w:fldChar w:fldCharType="begin"/>
        </w:r>
        <w:r w:rsidR="003D6DDA">
          <w:rPr>
            <w:noProof/>
            <w:webHidden/>
          </w:rPr>
          <w:instrText xml:space="preserve"> PAGEREF _Toc37774146 \h </w:instrText>
        </w:r>
        <w:r w:rsidR="003D6DDA">
          <w:rPr>
            <w:noProof/>
            <w:webHidden/>
          </w:rPr>
        </w:r>
        <w:r w:rsidR="003D6DDA">
          <w:rPr>
            <w:noProof/>
            <w:webHidden/>
          </w:rPr>
          <w:fldChar w:fldCharType="separate"/>
        </w:r>
        <w:r w:rsidR="003D6DDA">
          <w:rPr>
            <w:noProof/>
            <w:webHidden/>
          </w:rPr>
          <w:t>18</w:t>
        </w:r>
        <w:r w:rsidR="003D6DDA">
          <w:rPr>
            <w:noProof/>
            <w:webHidden/>
          </w:rPr>
          <w:fldChar w:fldCharType="end"/>
        </w:r>
      </w:hyperlink>
    </w:p>
    <w:p w14:paraId="6F8CE8AD" w14:textId="6F78F950" w:rsidR="003D6DDA" w:rsidRDefault="00B57029">
      <w:pPr>
        <w:pStyle w:val="Tabledesillustrations"/>
        <w:tabs>
          <w:tab w:val="right" w:leader="dot" w:pos="9685"/>
        </w:tabs>
        <w:rPr>
          <w:rFonts w:asciiTheme="minorHAnsi" w:eastAsiaTheme="minorEastAsia" w:hAnsiTheme="minorHAnsi" w:cstheme="minorBidi"/>
          <w:noProof/>
          <w:sz w:val="24"/>
        </w:rPr>
      </w:pPr>
      <w:hyperlink w:anchor="_Toc37774147" w:history="1">
        <w:r w:rsidR="003D6DDA" w:rsidRPr="000A096F">
          <w:rPr>
            <w:rStyle w:val="Lienhypertexte"/>
            <w:rFonts w:eastAsia="Calibri"/>
            <w:noProof/>
          </w:rPr>
          <w:t>Table 14: Agricultural production in the SW region</w:t>
        </w:r>
        <w:r w:rsidR="003D6DDA">
          <w:rPr>
            <w:noProof/>
            <w:webHidden/>
          </w:rPr>
          <w:tab/>
        </w:r>
        <w:r w:rsidR="003D6DDA">
          <w:rPr>
            <w:noProof/>
            <w:webHidden/>
          </w:rPr>
          <w:fldChar w:fldCharType="begin"/>
        </w:r>
        <w:r w:rsidR="003D6DDA">
          <w:rPr>
            <w:noProof/>
            <w:webHidden/>
          </w:rPr>
          <w:instrText xml:space="preserve"> PAGEREF _Toc37774147 \h </w:instrText>
        </w:r>
        <w:r w:rsidR="003D6DDA">
          <w:rPr>
            <w:noProof/>
            <w:webHidden/>
          </w:rPr>
        </w:r>
        <w:r w:rsidR="003D6DDA">
          <w:rPr>
            <w:noProof/>
            <w:webHidden/>
          </w:rPr>
          <w:fldChar w:fldCharType="separate"/>
        </w:r>
        <w:r w:rsidR="003D6DDA">
          <w:rPr>
            <w:noProof/>
            <w:webHidden/>
          </w:rPr>
          <w:t>19</w:t>
        </w:r>
        <w:r w:rsidR="003D6DDA">
          <w:rPr>
            <w:noProof/>
            <w:webHidden/>
          </w:rPr>
          <w:fldChar w:fldCharType="end"/>
        </w:r>
      </w:hyperlink>
    </w:p>
    <w:p w14:paraId="0BC72ACA" w14:textId="2AB0F5E9" w:rsidR="003D6DDA" w:rsidRDefault="00B57029">
      <w:pPr>
        <w:pStyle w:val="Tabledesillustrations"/>
        <w:tabs>
          <w:tab w:val="right" w:leader="dot" w:pos="9685"/>
        </w:tabs>
        <w:rPr>
          <w:rFonts w:asciiTheme="minorHAnsi" w:eastAsiaTheme="minorEastAsia" w:hAnsiTheme="minorHAnsi" w:cstheme="minorBidi"/>
          <w:noProof/>
          <w:sz w:val="24"/>
        </w:rPr>
      </w:pPr>
      <w:hyperlink w:anchor="_Toc37774148" w:history="1">
        <w:r w:rsidR="003D6DDA" w:rsidRPr="000A096F">
          <w:rPr>
            <w:rStyle w:val="Lienhypertexte"/>
            <w:rFonts w:eastAsia="Calibri"/>
            <w:noProof/>
          </w:rPr>
          <w:t>Table 15: Livestock damages in the NW region</w:t>
        </w:r>
        <w:r w:rsidR="003D6DDA">
          <w:rPr>
            <w:noProof/>
            <w:webHidden/>
          </w:rPr>
          <w:tab/>
        </w:r>
        <w:r w:rsidR="003D6DDA">
          <w:rPr>
            <w:noProof/>
            <w:webHidden/>
          </w:rPr>
          <w:fldChar w:fldCharType="begin"/>
        </w:r>
        <w:r w:rsidR="003D6DDA">
          <w:rPr>
            <w:noProof/>
            <w:webHidden/>
          </w:rPr>
          <w:instrText xml:space="preserve"> PAGEREF _Toc37774148 \h </w:instrText>
        </w:r>
        <w:r w:rsidR="003D6DDA">
          <w:rPr>
            <w:noProof/>
            <w:webHidden/>
          </w:rPr>
        </w:r>
        <w:r w:rsidR="003D6DDA">
          <w:rPr>
            <w:noProof/>
            <w:webHidden/>
          </w:rPr>
          <w:fldChar w:fldCharType="separate"/>
        </w:r>
        <w:r w:rsidR="003D6DDA">
          <w:rPr>
            <w:noProof/>
            <w:webHidden/>
          </w:rPr>
          <w:t>19</w:t>
        </w:r>
        <w:r w:rsidR="003D6DDA">
          <w:rPr>
            <w:noProof/>
            <w:webHidden/>
          </w:rPr>
          <w:fldChar w:fldCharType="end"/>
        </w:r>
      </w:hyperlink>
    </w:p>
    <w:p w14:paraId="72C13742" w14:textId="34E737D7" w:rsidR="003D6DDA" w:rsidRDefault="00B57029">
      <w:pPr>
        <w:pStyle w:val="Tabledesillustrations"/>
        <w:tabs>
          <w:tab w:val="right" w:leader="dot" w:pos="9685"/>
        </w:tabs>
        <w:rPr>
          <w:rFonts w:asciiTheme="minorHAnsi" w:eastAsiaTheme="minorEastAsia" w:hAnsiTheme="minorHAnsi" w:cstheme="minorBidi"/>
          <w:noProof/>
          <w:sz w:val="24"/>
        </w:rPr>
      </w:pPr>
      <w:hyperlink w:anchor="_Toc37774149" w:history="1">
        <w:r w:rsidR="003D6DDA" w:rsidRPr="000A096F">
          <w:rPr>
            <w:rStyle w:val="Lienhypertexte"/>
            <w:rFonts w:eastAsia="Calibri"/>
            <w:noProof/>
          </w:rPr>
          <w:t>Table 16: Livestock damages in the SW region</w:t>
        </w:r>
        <w:r w:rsidR="003D6DDA">
          <w:rPr>
            <w:noProof/>
            <w:webHidden/>
          </w:rPr>
          <w:tab/>
        </w:r>
        <w:r w:rsidR="003D6DDA">
          <w:rPr>
            <w:noProof/>
            <w:webHidden/>
          </w:rPr>
          <w:fldChar w:fldCharType="begin"/>
        </w:r>
        <w:r w:rsidR="003D6DDA">
          <w:rPr>
            <w:noProof/>
            <w:webHidden/>
          </w:rPr>
          <w:instrText xml:space="preserve"> PAGEREF _Toc37774149 \h </w:instrText>
        </w:r>
        <w:r w:rsidR="003D6DDA">
          <w:rPr>
            <w:noProof/>
            <w:webHidden/>
          </w:rPr>
        </w:r>
        <w:r w:rsidR="003D6DDA">
          <w:rPr>
            <w:noProof/>
            <w:webHidden/>
          </w:rPr>
          <w:fldChar w:fldCharType="separate"/>
        </w:r>
        <w:r w:rsidR="003D6DDA">
          <w:rPr>
            <w:noProof/>
            <w:webHidden/>
          </w:rPr>
          <w:t>19</w:t>
        </w:r>
        <w:r w:rsidR="003D6DDA">
          <w:rPr>
            <w:noProof/>
            <w:webHidden/>
          </w:rPr>
          <w:fldChar w:fldCharType="end"/>
        </w:r>
      </w:hyperlink>
    </w:p>
    <w:p w14:paraId="7971E1CC" w14:textId="283011E6" w:rsidR="003D6DDA" w:rsidRDefault="00B57029">
      <w:pPr>
        <w:pStyle w:val="Tabledesillustrations"/>
        <w:tabs>
          <w:tab w:val="right" w:leader="dot" w:pos="9685"/>
        </w:tabs>
        <w:rPr>
          <w:rFonts w:asciiTheme="minorHAnsi" w:eastAsiaTheme="minorEastAsia" w:hAnsiTheme="minorHAnsi" w:cstheme="minorBidi"/>
          <w:noProof/>
          <w:sz w:val="24"/>
        </w:rPr>
      </w:pPr>
      <w:hyperlink w:anchor="_Toc37774150" w:history="1">
        <w:r w:rsidR="003D6DDA" w:rsidRPr="000A096F">
          <w:rPr>
            <w:rStyle w:val="Lienhypertexte"/>
            <w:rFonts w:eastAsia="Calibri"/>
            <w:noProof/>
          </w:rPr>
          <w:t>Table 17: Fishery damages in the SW region</w:t>
        </w:r>
        <w:r w:rsidR="003D6DDA">
          <w:rPr>
            <w:noProof/>
            <w:webHidden/>
          </w:rPr>
          <w:tab/>
        </w:r>
        <w:r w:rsidR="003D6DDA">
          <w:rPr>
            <w:noProof/>
            <w:webHidden/>
          </w:rPr>
          <w:fldChar w:fldCharType="begin"/>
        </w:r>
        <w:r w:rsidR="003D6DDA">
          <w:rPr>
            <w:noProof/>
            <w:webHidden/>
          </w:rPr>
          <w:instrText xml:space="preserve"> PAGEREF _Toc37774150 \h </w:instrText>
        </w:r>
        <w:r w:rsidR="003D6DDA">
          <w:rPr>
            <w:noProof/>
            <w:webHidden/>
          </w:rPr>
        </w:r>
        <w:r w:rsidR="003D6DDA">
          <w:rPr>
            <w:noProof/>
            <w:webHidden/>
          </w:rPr>
          <w:fldChar w:fldCharType="separate"/>
        </w:r>
        <w:r w:rsidR="003D6DDA">
          <w:rPr>
            <w:noProof/>
            <w:webHidden/>
          </w:rPr>
          <w:t>19</w:t>
        </w:r>
        <w:r w:rsidR="003D6DDA">
          <w:rPr>
            <w:noProof/>
            <w:webHidden/>
          </w:rPr>
          <w:fldChar w:fldCharType="end"/>
        </w:r>
      </w:hyperlink>
    </w:p>
    <w:p w14:paraId="20F05502" w14:textId="46FBA24D" w:rsidR="003D6DDA" w:rsidRDefault="00B57029">
      <w:pPr>
        <w:pStyle w:val="Tabledesillustrations"/>
        <w:tabs>
          <w:tab w:val="right" w:leader="dot" w:pos="9685"/>
        </w:tabs>
        <w:rPr>
          <w:rFonts w:asciiTheme="minorHAnsi" w:eastAsiaTheme="minorEastAsia" w:hAnsiTheme="minorHAnsi" w:cstheme="minorBidi"/>
          <w:noProof/>
          <w:sz w:val="24"/>
        </w:rPr>
      </w:pPr>
      <w:hyperlink w:anchor="_Toc37774151" w:history="1">
        <w:r w:rsidR="003D6DDA" w:rsidRPr="000A096F">
          <w:rPr>
            <w:rStyle w:val="Lienhypertexte"/>
            <w:rFonts w:eastAsia="Calibri"/>
            <w:noProof/>
          </w:rPr>
          <w:t>Table 18: Summary of interventions</w:t>
        </w:r>
        <w:r w:rsidR="003D6DDA">
          <w:rPr>
            <w:noProof/>
            <w:webHidden/>
          </w:rPr>
          <w:tab/>
        </w:r>
        <w:r w:rsidR="003D6DDA">
          <w:rPr>
            <w:noProof/>
            <w:webHidden/>
          </w:rPr>
          <w:fldChar w:fldCharType="begin"/>
        </w:r>
        <w:r w:rsidR="003D6DDA">
          <w:rPr>
            <w:noProof/>
            <w:webHidden/>
          </w:rPr>
          <w:instrText xml:space="preserve"> PAGEREF _Toc37774151 \h </w:instrText>
        </w:r>
        <w:r w:rsidR="003D6DDA">
          <w:rPr>
            <w:noProof/>
            <w:webHidden/>
          </w:rPr>
        </w:r>
        <w:r w:rsidR="003D6DDA">
          <w:rPr>
            <w:noProof/>
            <w:webHidden/>
          </w:rPr>
          <w:fldChar w:fldCharType="separate"/>
        </w:r>
        <w:r w:rsidR="003D6DDA">
          <w:rPr>
            <w:noProof/>
            <w:webHidden/>
          </w:rPr>
          <w:t>20</w:t>
        </w:r>
        <w:r w:rsidR="003D6DDA">
          <w:rPr>
            <w:noProof/>
            <w:webHidden/>
          </w:rPr>
          <w:fldChar w:fldCharType="end"/>
        </w:r>
      </w:hyperlink>
    </w:p>
    <w:p w14:paraId="3EF9F7FB" w14:textId="44ACC6A9" w:rsidR="003D6DDA" w:rsidRDefault="00B57029">
      <w:pPr>
        <w:pStyle w:val="Tabledesillustrations"/>
        <w:tabs>
          <w:tab w:val="right" w:leader="dot" w:pos="9685"/>
        </w:tabs>
        <w:rPr>
          <w:rFonts w:asciiTheme="minorHAnsi" w:eastAsiaTheme="minorEastAsia" w:hAnsiTheme="minorHAnsi" w:cstheme="minorBidi"/>
          <w:noProof/>
          <w:sz w:val="24"/>
        </w:rPr>
      </w:pPr>
      <w:hyperlink w:anchor="_Toc37774152" w:history="1">
        <w:r w:rsidR="003D6DDA" w:rsidRPr="000A096F">
          <w:rPr>
            <w:rStyle w:val="Lienhypertexte"/>
            <w:rFonts w:eastAsia="Calibri"/>
            <w:noProof/>
          </w:rPr>
          <w:t>Table 19: Theory of Change</w:t>
        </w:r>
        <w:r w:rsidR="003D6DDA">
          <w:rPr>
            <w:noProof/>
            <w:webHidden/>
          </w:rPr>
          <w:tab/>
        </w:r>
        <w:r w:rsidR="003D6DDA">
          <w:rPr>
            <w:noProof/>
            <w:webHidden/>
          </w:rPr>
          <w:fldChar w:fldCharType="begin"/>
        </w:r>
        <w:r w:rsidR="003D6DDA">
          <w:rPr>
            <w:noProof/>
            <w:webHidden/>
          </w:rPr>
          <w:instrText xml:space="preserve"> PAGEREF _Toc37774152 \h </w:instrText>
        </w:r>
        <w:r w:rsidR="003D6DDA">
          <w:rPr>
            <w:noProof/>
            <w:webHidden/>
          </w:rPr>
        </w:r>
        <w:r w:rsidR="003D6DDA">
          <w:rPr>
            <w:noProof/>
            <w:webHidden/>
          </w:rPr>
          <w:fldChar w:fldCharType="separate"/>
        </w:r>
        <w:r w:rsidR="003D6DDA">
          <w:rPr>
            <w:noProof/>
            <w:webHidden/>
          </w:rPr>
          <w:t>22</w:t>
        </w:r>
        <w:r w:rsidR="003D6DDA">
          <w:rPr>
            <w:noProof/>
            <w:webHidden/>
          </w:rPr>
          <w:fldChar w:fldCharType="end"/>
        </w:r>
      </w:hyperlink>
    </w:p>
    <w:p w14:paraId="16AB3240" w14:textId="3722AEEE" w:rsidR="003D6DDA" w:rsidRDefault="00B57029">
      <w:pPr>
        <w:pStyle w:val="Tabledesillustrations"/>
        <w:tabs>
          <w:tab w:val="right" w:leader="dot" w:pos="9685"/>
        </w:tabs>
        <w:rPr>
          <w:rFonts w:asciiTheme="minorHAnsi" w:eastAsiaTheme="minorEastAsia" w:hAnsiTheme="minorHAnsi" w:cstheme="minorBidi"/>
          <w:noProof/>
          <w:sz w:val="24"/>
        </w:rPr>
      </w:pPr>
      <w:hyperlink w:anchor="_Toc37774153" w:history="1">
        <w:r w:rsidR="003D6DDA" w:rsidRPr="000A096F">
          <w:rPr>
            <w:rStyle w:val="Lienhypertexte"/>
            <w:rFonts w:eastAsia="Calibri"/>
            <w:noProof/>
          </w:rPr>
          <w:t>Table 20: Social Sector Interventions</w:t>
        </w:r>
        <w:r w:rsidR="003D6DDA">
          <w:rPr>
            <w:noProof/>
            <w:webHidden/>
          </w:rPr>
          <w:tab/>
        </w:r>
        <w:r w:rsidR="003D6DDA">
          <w:rPr>
            <w:noProof/>
            <w:webHidden/>
          </w:rPr>
          <w:fldChar w:fldCharType="begin"/>
        </w:r>
        <w:r w:rsidR="003D6DDA">
          <w:rPr>
            <w:noProof/>
            <w:webHidden/>
          </w:rPr>
          <w:instrText xml:space="preserve"> PAGEREF _Toc37774153 \h </w:instrText>
        </w:r>
        <w:r w:rsidR="003D6DDA">
          <w:rPr>
            <w:noProof/>
            <w:webHidden/>
          </w:rPr>
        </w:r>
        <w:r w:rsidR="003D6DDA">
          <w:rPr>
            <w:noProof/>
            <w:webHidden/>
          </w:rPr>
          <w:fldChar w:fldCharType="separate"/>
        </w:r>
        <w:r w:rsidR="003D6DDA">
          <w:rPr>
            <w:noProof/>
            <w:webHidden/>
          </w:rPr>
          <w:t>23</w:t>
        </w:r>
        <w:r w:rsidR="003D6DDA">
          <w:rPr>
            <w:noProof/>
            <w:webHidden/>
          </w:rPr>
          <w:fldChar w:fldCharType="end"/>
        </w:r>
      </w:hyperlink>
    </w:p>
    <w:p w14:paraId="40B38177" w14:textId="705A41A9" w:rsidR="003D6DDA" w:rsidRDefault="00B57029">
      <w:pPr>
        <w:pStyle w:val="Tabledesillustrations"/>
        <w:tabs>
          <w:tab w:val="right" w:leader="dot" w:pos="9685"/>
        </w:tabs>
        <w:rPr>
          <w:rFonts w:asciiTheme="minorHAnsi" w:eastAsiaTheme="minorEastAsia" w:hAnsiTheme="minorHAnsi" w:cstheme="minorBidi"/>
          <w:noProof/>
          <w:sz w:val="24"/>
        </w:rPr>
      </w:pPr>
      <w:hyperlink w:anchor="_Toc37774154" w:history="1">
        <w:r w:rsidR="003D6DDA" w:rsidRPr="000A096F">
          <w:rPr>
            <w:rStyle w:val="Lienhypertexte"/>
            <w:rFonts w:eastAsia="Calibri"/>
            <w:noProof/>
          </w:rPr>
          <w:t>Table 21: Essential Infrastructure Interventions</w:t>
        </w:r>
        <w:r w:rsidR="003D6DDA">
          <w:rPr>
            <w:noProof/>
            <w:webHidden/>
          </w:rPr>
          <w:tab/>
        </w:r>
        <w:r w:rsidR="003D6DDA">
          <w:rPr>
            <w:noProof/>
            <w:webHidden/>
          </w:rPr>
          <w:fldChar w:fldCharType="begin"/>
        </w:r>
        <w:r w:rsidR="003D6DDA">
          <w:rPr>
            <w:noProof/>
            <w:webHidden/>
          </w:rPr>
          <w:instrText xml:space="preserve"> PAGEREF _Toc37774154 \h </w:instrText>
        </w:r>
        <w:r w:rsidR="003D6DDA">
          <w:rPr>
            <w:noProof/>
            <w:webHidden/>
          </w:rPr>
        </w:r>
        <w:r w:rsidR="003D6DDA">
          <w:rPr>
            <w:noProof/>
            <w:webHidden/>
          </w:rPr>
          <w:fldChar w:fldCharType="separate"/>
        </w:r>
        <w:r w:rsidR="003D6DDA">
          <w:rPr>
            <w:noProof/>
            <w:webHidden/>
          </w:rPr>
          <w:t>24</w:t>
        </w:r>
        <w:r w:rsidR="003D6DDA">
          <w:rPr>
            <w:noProof/>
            <w:webHidden/>
          </w:rPr>
          <w:fldChar w:fldCharType="end"/>
        </w:r>
      </w:hyperlink>
    </w:p>
    <w:p w14:paraId="417A7F42" w14:textId="2E9184E1" w:rsidR="003D6DDA" w:rsidRDefault="00B57029">
      <w:pPr>
        <w:pStyle w:val="Tabledesillustrations"/>
        <w:tabs>
          <w:tab w:val="right" w:leader="dot" w:pos="9685"/>
        </w:tabs>
        <w:rPr>
          <w:rFonts w:asciiTheme="minorHAnsi" w:eastAsiaTheme="minorEastAsia" w:hAnsiTheme="minorHAnsi" w:cstheme="minorBidi"/>
          <w:noProof/>
          <w:sz w:val="24"/>
        </w:rPr>
      </w:pPr>
      <w:hyperlink w:anchor="_Toc37774155" w:history="1">
        <w:r w:rsidR="003D6DDA" w:rsidRPr="000A096F">
          <w:rPr>
            <w:rStyle w:val="Lienhypertexte"/>
            <w:rFonts w:eastAsia="Calibri"/>
            <w:noProof/>
          </w:rPr>
          <w:t>Table 22: Local Economy Interventions</w:t>
        </w:r>
        <w:r w:rsidR="003D6DDA">
          <w:rPr>
            <w:noProof/>
            <w:webHidden/>
          </w:rPr>
          <w:tab/>
        </w:r>
        <w:r w:rsidR="003D6DDA">
          <w:rPr>
            <w:noProof/>
            <w:webHidden/>
          </w:rPr>
          <w:fldChar w:fldCharType="begin"/>
        </w:r>
        <w:r w:rsidR="003D6DDA">
          <w:rPr>
            <w:noProof/>
            <w:webHidden/>
          </w:rPr>
          <w:instrText xml:space="preserve"> PAGEREF _Toc37774155 \h </w:instrText>
        </w:r>
        <w:r w:rsidR="003D6DDA">
          <w:rPr>
            <w:noProof/>
            <w:webHidden/>
          </w:rPr>
        </w:r>
        <w:r w:rsidR="003D6DDA">
          <w:rPr>
            <w:noProof/>
            <w:webHidden/>
          </w:rPr>
          <w:fldChar w:fldCharType="separate"/>
        </w:r>
        <w:r w:rsidR="003D6DDA">
          <w:rPr>
            <w:noProof/>
            <w:webHidden/>
          </w:rPr>
          <w:t>25</w:t>
        </w:r>
        <w:r w:rsidR="003D6DDA">
          <w:rPr>
            <w:noProof/>
            <w:webHidden/>
          </w:rPr>
          <w:fldChar w:fldCharType="end"/>
        </w:r>
      </w:hyperlink>
    </w:p>
    <w:p w14:paraId="1370D654" w14:textId="677CF920" w:rsidR="003D6DDA" w:rsidRDefault="00B57029">
      <w:pPr>
        <w:pStyle w:val="Tabledesillustrations"/>
        <w:tabs>
          <w:tab w:val="right" w:leader="dot" w:pos="9685"/>
        </w:tabs>
        <w:rPr>
          <w:rFonts w:asciiTheme="minorHAnsi" w:eastAsiaTheme="minorEastAsia" w:hAnsiTheme="minorHAnsi" w:cstheme="minorBidi"/>
          <w:noProof/>
          <w:sz w:val="24"/>
        </w:rPr>
      </w:pPr>
      <w:hyperlink w:anchor="_Toc37774156" w:history="1">
        <w:r w:rsidR="003D6DDA" w:rsidRPr="000A096F">
          <w:rPr>
            <w:rStyle w:val="Lienhypertexte"/>
            <w:rFonts w:eastAsia="Calibri"/>
            <w:noProof/>
          </w:rPr>
          <w:t>Table 23: Governance Structure</w:t>
        </w:r>
        <w:r w:rsidR="003D6DDA">
          <w:rPr>
            <w:noProof/>
            <w:webHidden/>
          </w:rPr>
          <w:tab/>
        </w:r>
        <w:r w:rsidR="003D6DDA">
          <w:rPr>
            <w:noProof/>
            <w:webHidden/>
          </w:rPr>
          <w:fldChar w:fldCharType="begin"/>
        </w:r>
        <w:r w:rsidR="003D6DDA">
          <w:rPr>
            <w:noProof/>
            <w:webHidden/>
          </w:rPr>
          <w:instrText xml:space="preserve"> PAGEREF _Toc37774156 \h </w:instrText>
        </w:r>
        <w:r w:rsidR="003D6DDA">
          <w:rPr>
            <w:noProof/>
            <w:webHidden/>
          </w:rPr>
        </w:r>
        <w:r w:rsidR="003D6DDA">
          <w:rPr>
            <w:noProof/>
            <w:webHidden/>
          </w:rPr>
          <w:fldChar w:fldCharType="separate"/>
        </w:r>
        <w:r w:rsidR="003D6DDA">
          <w:rPr>
            <w:noProof/>
            <w:webHidden/>
          </w:rPr>
          <w:t>33</w:t>
        </w:r>
        <w:r w:rsidR="003D6DDA">
          <w:rPr>
            <w:noProof/>
            <w:webHidden/>
          </w:rPr>
          <w:fldChar w:fldCharType="end"/>
        </w:r>
      </w:hyperlink>
    </w:p>
    <w:p w14:paraId="6ADB15B3" w14:textId="2A5CE387" w:rsidR="003D6DDA" w:rsidRDefault="00B57029">
      <w:pPr>
        <w:pStyle w:val="Tabledesillustrations"/>
        <w:tabs>
          <w:tab w:val="right" w:leader="dot" w:pos="9685"/>
        </w:tabs>
        <w:rPr>
          <w:rFonts w:asciiTheme="minorHAnsi" w:eastAsiaTheme="minorEastAsia" w:hAnsiTheme="minorHAnsi" w:cstheme="minorBidi"/>
          <w:noProof/>
          <w:sz w:val="24"/>
        </w:rPr>
      </w:pPr>
      <w:hyperlink w:anchor="_Toc37774157" w:history="1">
        <w:r w:rsidR="003D6DDA" w:rsidRPr="000A096F">
          <w:rPr>
            <w:rStyle w:val="Lienhypertexte"/>
            <w:rFonts w:eastAsia="Calibri"/>
            <w:noProof/>
          </w:rPr>
          <w:t>Table 24: Budget Allocation</w:t>
        </w:r>
        <w:r w:rsidR="003D6DDA">
          <w:rPr>
            <w:noProof/>
            <w:webHidden/>
          </w:rPr>
          <w:tab/>
        </w:r>
        <w:r w:rsidR="003D6DDA">
          <w:rPr>
            <w:noProof/>
            <w:webHidden/>
          </w:rPr>
          <w:fldChar w:fldCharType="begin"/>
        </w:r>
        <w:r w:rsidR="003D6DDA">
          <w:rPr>
            <w:noProof/>
            <w:webHidden/>
          </w:rPr>
          <w:instrText xml:space="preserve"> PAGEREF _Toc37774157 \h </w:instrText>
        </w:r>
        <w:r w:rsidR="003D6DDA">
          <w:rPr>
            <w:noProof/>
            <w:webHidden/>
          </w:rPr>
        </w:r>
        <w:r w:rsidR="003D6DDA">
          <w:rPr>
            <w:noProof/>
            <w:webHidden/>
          </w:rPr>
          <w:fldChar w:fldCharType="separate"/>
        </w:r>
        <w:r w:rsidR="003D6DDA">
          <w:rPr>
            <w:noProof/>
            <w:webHidden/>
          </w:rPr>
          <w:t>37</w:t>
        </w:r>
        <w:r w:rsidR="003D6DDA">
          <w:rPr>
            <w:noProof/>
            <w:webHidden/>
          </w:rPr>
          <w:fldChar w:fldCharType="end"/>
        </w:r>
      </w:hyperlink>
    </w:p>
    <w:p w14:paraId="71DC7547" w14:textId="0D9B7F2E" w:rsidR="003D6DDA" w:rsidRDefault="00B57029">
      <w:pPr>
        <w:pStyle w:val="Tabledesillustrations"/>
        <w:tabs>
          <w:tab w:val="right" w:leader="dot" w:pos="9685"/>
        </w:tabs>
        <w:rPr>
          <w:rFonts w:asciiTheme="minorHAnsi" w:eastAsiaTheme="minorEastAsia" w:hAnsiTheme="minorHAnsi" w:cstheme="minorBidi"/>
          <w:noProof/>
          <w:sz w:val="24"/>
        </w:rPr>
      </w:pPr>
      <w:hyperlink w:anchor="_Toc37774158" w:history="1">
        <w:r w:rsidR="003D6DDA" w:rsidRPr="000A096F">
          <w:rPr>
            <w:rStyle w:val="Lienhypertexte"/>
            <w:rFonts w:eastAsia="Calibri"/>
            <w:noProof/>
          </w:rPr>
          <w:t>Table 25: Monitoring &amp; Evaluation Framework</w:t>
        </w:r>
        <w:r w:rsidR="003D6DDA">
          <w:rPr>
            <w:noProof/>
            <w:webHidden/>
          </w:rPr>
          <w:tab/>
        </w:r>
        <w:r w:rsidR="003D6DDA">
          <w:rPr>
            <w:noProof/>
            <w:webHidden/>
          </w:rPr>
          <w:fldChar w:fldCharType="begin"/>
        </w:r>
        <w:r w:rsidR="003D6DDA">
          <w:rPr>
            <w:noProof/>
            <w:webHidden/>
          </w:rPr>
          <w:instrText xml:space="preserve"> PAGEREF _Toc37774158 \h </w:instrText>
        </w:r>
        <w:r w:rsidR="003D6DDA">
          <w:rPr>
            <w:noProof/>
            <w:webHidden/>
          </w:rPr>
        </w:r>
        <w:r w:rsidR="003D6DDA">
          <w:rPr>
            <w:noProof/>
            <w:webHidden/>
          </w:rPr>
          <w:fldChar w:fldCharType="separate"/>
        </w:r>
        <w:r w:rsidR="003D6DDA">
          <w:rPr>
            <w:noProof/>
            <w:webHidden/>
          </w:rPr>
          <w:t>45</w:t>
        </w:r>
        <w:r w:rsidR="003D6DDA">
          <w:rPr>
            <w:noProof/>
            <w:webHidden/>
          </w:rPr>
          <w:fldChar w:fldCharType="end"/>
        </w:r>
      </w:hyperlink>
    </w:p>
    <w:p w14:paraId="318C0B5F" w14:textId="54D5D617" w:rsidR="003D6DDA" w:rsidRDefault="00B57029">
      <w:pPr>
        <w:pStyle w:val="Tabledesillustrations"/>
        <w:tabs>
          <w:tab w:val="right" w:leader="dot" w:pos="9685"/>
        </w:tabs>
        <w:rPr>
          <w:rFonts w:asciiTheme="minorHAnsi" w:eastAsiaTheme="minorEastAsia" w:hAnsiTheme="minorHAnsi" w:cstheme="minorBidi"/>
          <w:noProof/>
          <w:sz w:val="24"/>
        </w:rPr>
      </w:pPr>
      <w:hyperlink w:anchor="_Toc37774159" w:history="1">
        <w:r w:rsidR="003D6DDA" w:rsidRPr="000A096F">
          <w:rPr>
            <w:rStyle w:val="Lienhypertexte"/>
            <w:rFonts w:eastAsia="Calibri"/>
            <w:noProof/>
          </w:rPr>
          <w:t>Table 26: UNDAF Framework</w:t>
        </w:r>
        <w:r w:rsidR="003D6DDA">
          <w:rPr>
            <w:noProof/>
            <w:webHidden/>
          </w:rPr>
          <w:tab/>
        </w:r>
        <w:r w:rsidR="003D6DDA">
          <w:rPr>
            <w:noProof/>
            <w:webHidden/>
          </w:rPr>
          <w:fldChar w:fldCharType="begin"/>
        </w:r>
        <w:r w:rsidR="003D6DDA">
          <w:rPr>
            <w:noProof/>
            <w:webHidden/>
          </w:rPr>
          <w:instrText xml:space="preserve"> PAGEREF _Toc37774159 \h </w:instrText>
        </w:r>
        <w:r w:rsidR="003D6DDA">
          <w:rPr>
            <w:noProof/>
            <w:webHidden/>
          </w:rPr>
        </w:r>
        <w:r w:rsidR="003D6DDA">
          <w:rPr>
            <w:noProof/>
            <w:webHidden/>
          </w:rPr>
          <w:fldChar w:fldCharType="separate"/>
        </w:r>
        <w:r w:rsidR="003D6DDA">
          <w:rPr>
            <w:noProof/>
            <w:webHidden/>
          </w:rPr>
          <w:t>50</w:t>
        </w:r>
        <w:r w:rsidR="003D6DDA">
          <w:rPr>
            <w:noProof/>
            <w:webHidden/>
          </w:rPr>
          <w:fldChar w:fldCharType="end"/>
        </w:r>
      </w:hyperlink>
    </w:p>
    <w:p w14:paraId="154E8278" w14:textId="649D089C" w:rsidR="00601FFC" w:rsidRPr="00F44CCC" w:rsidRDefault="002B0620" w:rsidP="00D51C6A">
      <w:pPr>
        <w:rPr>
          <w:b/>
          <w:bCs/>
          <w:lang w:val="en-GB"/>
        </w:rPr>
      </w:pPr>
      <w:r>
        <w:rPr>
          <w:lang w:val="en-GB"/>
        </w:rPr>
        <w:fldChar w:fldCharType="end"/>
      </w:r>
      <w:r w:rsidR="00BE1FA5" w:rsidRPr="00976193">
        <w:rPr>
          <w:b/>
          <w:bCs/>
          <w:color w:val="365F91"/>
          <w:szCs w:val="28"/>
          <w:lang w:val="en-GB"/>
        </w:rPr>
        <w:br w:type="page"/>
      </w:r>
      <w:r w:rsidR="00436E6E">
        <w:rPr>
          <w:b/>
          <w:bCs/>
          <w:lang w:val="en-GB"/>
        </w:rPr>
        <w:lastRenderedPageBreak/>
        <w:t>List of A</w:t>
      </w:r>
      <w:r w:rsidR="00601FFC">
        <w:rPr>
          <w:b/>
          <w:bCs/>
          <w:lang w:val="en-GB"/>
        </w:rPr>
        <w:t>bbreviations</w:t>
      </w:r>
      <w:r w:rsidR="00601FFC" w:rsidRPr="00F44CCC">
        <w:rPr>
          <w:b/>
          <w:bCs/>
          <w:lang w:val="en-GB"/>
        </w:rPr>
        <w:t xml:space="preserve"> </w:t>
      </w:r>
    </w:p>
    <w:p w14:paraId="58A1E482" w14:textId="5D2BC6FF" w:rsidR="00A803BE" w:rsidRPr="00A803BE" w:rsidRDefault="00601FFC" w:rsidP="00E27BF8">
      <w:pPr>
        <w:spacing w:after="200"/>
        <w:jc w:val="left"/>
        <w:rPr>
          <w:noProof/>
        </w:rPr>
      </w:pPr>
      <w:r w:rsidRPr="00A803BE">
        <w:rPr>
          <w:lang w:val="en-US"/>
        </w:rPr>
        <w:fldChar w:fldCharType="begin"/>
      </w:r>
      <w:r w:rsidRPr="00A803BE">
        <w:rPr>
          <w:lang w:val="en-US"/>
        </w:rPr>
        <w:instrText xml:space="preserve"> INDEX \c "1" \z "1036" </w:instrText>
      </w:r>
      <w:r w:rsidRPr="00A803BE">
        <w:rPr>
          <w:lang w:val="en-US"/>
        </w:rPr>
        <w:fldChar w:fldCharType="separate"/>
      </w:r>
      <w:r w:rsidR="00A803BE" w:rsidRPr="00A803BE">
        <w:rPr>
          <w:noProof/>
          <w:lang w:val="en-GB"/>
        </w:rPr>
        <w:t>BBB</w:t>
      </w:r>
      <w:r w:rsidR="00A803BE" w:rsidRPr="00A803BE">
        <w:rPr>
          <w:noProof/>
        </w:rPr>
        <w:t xml:space="preserve"> </w:t>
      </w:r>
      <w:r w:rsidR="00A803BE" w:rsidRPr="00A803BE">
        <w:rPr>
          <w:rFonts w:cstheme="minorHAnsi"/>
          <w:noProof/>
          <w:lang w:val="en-US"/>
        </w:rPr>
        <w:t>: Build Back Better</w:t>
      </w:r>
    </w:p>
    <w:p w14:paraId="55C82AF0" w14:textId="77777777" w:rsidR="00A803BE" w:rsidRPr="00A803BE" w:rsidRDefault="00A803BE" w:rsidP="002D632F">
      <w:pPr>
        <w:pStyle w:val="Index1"/>
        <w:tabs>
          <w:tab w:val="right" w:leader="dot" w:pos="9685"/>
        </w:tabs>
        <w:rPr>
          <w:noProof/>
        </w:rPr>
      </w:pPr>
      <w:r w:rsidRPr="00A803BE">
        <w:rPr>
          <w:noProof/>
          <w:color w:val="000000" w:themeColor="text1"/>
          <w:lang w:val="en-US"/>
        </w:rPr>
        <w:t>BUCREP</w:t>
      </w:r>
      <w:r w:rsidRPr="00A803BE">
        <w:rPr>
          <w:noProof/>
        </w:rPr>
        <w:t xml:space="preserve"> </w:t>
      </w:r>
      <w:r w:rsidRPr="00A803BE">
        <w:rPr>
          <w:rFonts w:cstheme="minorHAnsi"/>
          <w:noProof/>
          <w:lang w:val="en-US"/>
        </w:rPr>
        <w:t>: Bureau Central des Recensements et des Etudes de la Population</w:t>
      </w:r>
    </w:p>
    <w:p w14:paraId="7B241F9C" w14:textId="77777777" w:rsidR="00A803BE" w:rsidRPr="00A803BE" w:rsidRDefault="00A803BE" w:rsidP="002D632F">
      <w:pPr>
        <w:pStyle w:val="Index1"/>
        <w:tabs>
          <w:tab w:val="right" w:leader="dot" w:pos="9685"/>
        </w:tabs>
        <w:rPr>
          <w:noProof/>
        </w:rPr>
      </w:pPr>
      <w:r w:rsidRPr="00A803BE">
        <w:rPr>
          <w:noProof/>
          <w:lang w:val="en-GB" w:eastAsia="fr-CM"/>
        </w:rPr>
        <w:t>CAR</w:t>
      </w:r>
      <w:r w:rsidRPr="00A803BE">
        <w:rPr>
          <w:noProof/>
        </w:rPr>
        <w:t xml:space="preserve"> </w:t>
      </w:r>
      <w:r w:rsidRPr="00A803BE">
        <w:rPr>
          <w:rFonts w:cstheme="minorHAnsi"/>
          <w:noProof/>
          <w:lang w:val="en-US"/>
        </w:rPr>
        <w:t>: Central African Republic</w:t>
      </w:r>
    </w:p>
    <w:p w14:paraId="33DDAF7D" w14:textId="77777777" w:rsidR="00A803BE" w:rsidRPr="00A803BE" w:rsidRDefault="00A803BE" w:rsidP="002D632F">
      <w:pPr>
        <w:pStyle w:val="Index1"/>
        <w:tabs>
          <w:tab w:val="right" w:leader="dot" w:pos="9685"/>
        </w:tabs>
        <w:rPr>
          <w:noProof/>
        </w:rPr>
      </w:pPr>
      <w:r w:rsidRPr="00A803BE">
        <w:rPr>
          <w:noProof/>
          <w:lang w:val="en-US"/>
        </w:rPr>
        <w:t>CBO</w:t>
      </w:r>
      <w:r w:rsidRPr="00A803BE">
        <w:rPr>
          <w:noProof/>
        </w:rPr>
        <w:t xml:space="preserve"> </w:t>
      </w:r>
      <w:r w:rsidRPr="00A803BE">
        <w:rPr>
          <w:rFonts w:cstheme="minorHAnsi"/>
          <w:noProof/>
          <w:lang w:val="en-US"/>
        </w:rPr>
        <w:t>: Community-based organization</w:t>
      </w:r>
    </w:p>
    <w:p w14:paraId="5AA22626" w14:textId="77777777" w:rsidR="00A803BE" w:rsidRPr="00A803BE" w:rsidRDefault="00A803BE" w:rsidP="002D632F">
      <w:pPr>
        <w:pStyle w:val="Index1"/>
        <w:tabs>
          <w:tab w:val="right" w:leader="dot" w:pos="9685"/>
        </w:tabs>
        <w:rPr>
          <w:noProof/>
        </w:rPr>
      </w:pPr>
      <w:r w:rsidRPr="00A803BE">
        <w:rPr>
          <w:noProof/>
          <w:lang w:val="en-US"/>
        </w:rPr>
        <w:t>CDC</w:t>
      </w:r>
      <w:r w:rsidRPr="00A803BE">
        <w:rPr>
          <w:noProof/>
        </w:rPr>
        <w:t xml:space="preserve"> </w:t>
      </w:r>
      <w:r w:rsidRPr="00A803BE">
        <w:rPr>
          <w:rFonts w:cstheme="minorHAnsi"/>
          <w:noProof/>
          <w:lang w:val="en-US"/>
        </w:rPr>
        <w:t>: Cameroon Development Company</w:t>
      </w:r>
    </w:p>
    <w:p w14:paraId="199E748C" w14:textId="77777777" w:rsidR="00A803BE" w:rsidRPr="00A803BE" w:rsidRDefault="00A803BE" w:rsidP="002D632F">
      <w:pPr>
        <w:pStyle w:val="Index1"/>
        <w:tabs>
          <w:tab w:val="right" w:leader="dot" w:pos="9685"/>
        </w:tabs>
        <w:rPr>
          <w:noProof/>
        </w:rPr>
      </w:pPr>
      <w:r w:rsidRPr="00A803BE">
        <w:rPr>
          <w:noProof/>
          <w:lang w:val="en-US"/>
        </w:rPr>
        <w:t>CEMAC</w:t>
      </w:r>
      <w:r w:rsidRPr="00A803BE">
        <w:rPr>
          <w:noProof/>
        </w:rPr>
        <w:t xml:space="preserve"> </w:t>
      </w:r>
      <w:r w:rsidRPr="00A803BE">
        <w:rPr>
          <w:rFonts w:cstheme="minorHAnsi"/>
          <w:noProof/>
          <w:lang w:val="en-US"/>
        </w:rPr>
        <w:t>: Central African Economic and Monetary Community</w:t>
      </w:r>
    </w:p>
    <w:p w14:paraId="6EE9D22F" w14:textId="77777777" w:rsidR="00A803BE" w:rsidRPr="00A803BE" w:rsidRDefault="00A803BE" w:rsidP="002D632F">
      <w:pPr>
        <w:pStyle w:val="Index1"/>
        <w:tabs>
          <w:tab w:val="right" w:leader="dot" w:pos="9685"/>
        </w:tabs>
        <w:rPr>
          <w:noProof/>
        </w:rPr>
      </w:pPr>
      <w:r w:rsidRPr="00A803BE">
        <w:rPr>
          <w:noProof/>
          <w:lang w:val="en-US"/>
        </w:rPr>
        <w:t>CFAF</w:t>
      </w:r>
      <w:r w:rsidRPr="00A803BE">
        <w:rPr>
          <w:noProof/>
        </w:rPr>
        <w:t xml:space="preserve"> </w:t>
      </w:r>
      <w:r w:rsidRPr="00A803BE">
        <w:rPr>
          <w:rFonts w:cstheme="minorHAnsi"/>
          <w:noProof/>
          <w:lang w:val="en-US"/>
        </w:rPr>
        <w:t>: Central French African Francs</w:t>
      </w:r>
    </w:p>
    <w:p w14:paraId="1B313F2D" w14:textId="77777777" w:rsidR="00A803BE" w:rsidRPr="00A803BE" w:rsidRDefault="00A803BE" w:rsidP="002D632F">
      <w:pPr>
        <w:pStyle w:val="Index1"/>
        <w:tabs>
          <w:tab w:val="right" w:leader="dot" w:pos="9685"/>
        </w:tabs>
        <w:rPr>
          <w:noProof/>
        </w:rPr>
      </w:pPr>
      <w:r w:rsidRPr="00A803BE">
        <w:rPr>
          <w:noProof/>
          <w:lang w:val="en-GB"/>
        </w:rPr>
        <w:t>CHRDA</w:t>
      </w:r>
      <w:r w:rsidRPr="00A803BE">
        <w:rPr>
          <w:noProof/>
        </w:rPr>
        <w:t xml:space="preserve"> </w:t>
      </w:r>
      <w:r w:rsidRPr="00A803BE">
        <w:rPr>
          <w:rFonts w:cstheme="minorHAnsi"/>
          <w:noProof/>
          <w:lang w:val="en-US"/>
        </w:rPr>
        <w:t>: Centre for Human Rights and Democracy in Africa</w:t>
      </w:r>
    </w:p>
    <w:p w14:paraId="4B515C9E" w14:textId="77777777" w:rsidR="00A803BE" w:rsidRPr="00A803BE" w:rsidRDefault="00A803BE" w:rsidP="002D632F">
      <w:pPr>
        <w:pStyle w:val="Index1"/>
        <w:tabs>
          <w:tab w:val="right" w:leader="dot" w:pos="9685"/>
        </w:tabs>
        <w:rPr>
          <w:noProof/>
        </w:rPr>
      </w:pPr>
      <w:r w:rsidRPr="00A803BE">
        <w:rPr>
          <w:noProof/>
          <w:lang w:val="en-US"/>
        </w:rPr>
        <w:t>CRM</w:t>
      </w:r>
      <w:r w:rsidRPr="00A803BE">
        <w:rPr>
          <w:noProof/>
        </w:rPr>
        <w:t xml:space="preserve"> </w:t>
      </w:r>
      <w:r w:rsidRPr="00A803BE">
        <w:rPr>
          <w:rFonts w:cstheme="minorHAnsi"/>
          <w:noProof/>
          <w:lang w:val="en-US"/>
        </w:rPr>
        <w:t>: Cameroon Renaissance Movement</w:t>
      </w:r>
    </w:p>
    <w:p w14:paraId="0B5AE6E1" w14:textId="77777777" w:rsidR="00A803BE" w:rsidRPr="00A803BE" w:rsidRDefault="00A803BE" w:rsidP="002D632F">
      <w:pPr>
        <w:pStyle w:val="Index1"/>
        <w:tabs>
          <w:tab w:val="right" w:leader="dot" w:pos="9685"/>
        </w:tabs>
        <w:rPr>
          <w:noProof/>
        </w:rPr>
      </w:pPr>
      <w:r w:rsidRPr="00A803BE">
        <w:rPr>
          <w:noProof/>
          <w:lang w:val="en-US"/>
        </w:rPr>
        <w:t>DDR</w:t>
      </w:r>
      <w:r w:rsidRPr="00A803BE">
        <w:rPr>
          <w:noProof/>
        </w:rPr>
        <w:t xml:space="preserve"> </w:t>
      </w:r>
      <w:r w:rsidRPr="00A803BE">
        <w:rPr>
          <w:rFonts w:cstheme="minorHAnsi"/>
          <w:noProof/>
          <w:lang w:val="en-US"/>
        </w:rPr>
        <w:t>: Disarmament, Demobilization and Reintegration</w:t>
      </w:r>
    </w:p>
    <w:p w14:paraId="3957F22C" w14:textId="77777777" w:rsidR="00A803BE" w:rsidRPr="00A803BE" w:rsidRDefault="00A803BE" w:rsidP="002D632F">
      <w:pPr>
        <w:pStyle w:val="Index1"/>
        <w:tabs>
          <w:tab w:val="right" w:leader="dot" w:pos="9685"/>
        </w:tabs>
        <w:rPr>
          <w:noProof/>
        </w:rPr>
      </w:pPr>
      <w:r w:rsidRPr="00A803BE">
        <w:rPr>
          <w:noProof/>
          <w:lang w:val="en-US"/>
        </w:rPr>
        <w:t>GDP</w:t>
      </w:r>
      <w:r w:rsidRPr="00A803BE">
        <w:rPr>
          <w:noProof/>
        </w:rPr>
        <w:t xml:space="preserve"> </w:t>
      </w:r>
      <w:r w:rsidRPr="00A803BE">
        <w:rPr>
          <w:rFonts w:cstheme="minorHAnsi"/>
          <w:noProof/>
          <w:lang w:val="en-US"/>
        </w:rPr>
        <w:t>:</w:t>
      </w:r>
      <w:r w:rsidRPr="00A803BE">
        <w:rPr>
          <w:noProof/>
          <w:lang w:val="en-US"/>
        </w:rPr>
        <w:t xml:space="preserve"> </w:t>
      </w:r>
      <w:r w:rsidRPr="00A803BE">
        <w:rPr>
          <w:rFonts w:cstheme="minorHAnsi"/>
          <w:noProof/>
          <w:lang w:val="en-US"/>
        </w:rPr>
        <w:t>Gross Domestic Product</w:t>
      </w:r>
    </w:p>
    <w:p w14:paraId="7DF250CE" w14:textId="77777777" w:rsidR="00A803BE" w:rsidRPr="00A803BE" w:rsidRDefault="00A803BE" w:rsidP="002D632F">
      <w:pPr>
        <w:pStyle w:val="Index1"/>
        <w:tabs>
          <w:tab w:val="right" w:leader="dot" w:pos="9685"/>
        </w:tabs>
        <w:rPr>
          <w:noProof/>
        </w:rPr>
      </w:pPr>
      <w:r w:rsidRPr="00A803BE">
        <w:rPr>
          <w:noProof/>
          <w:lang w:val="en-GB"/>
        </w:rPr>
        <w:t>GESP</w:t>
      </w:r>
      <w:r w:rsidRPr="00A803BE">
        <w:rPr>
          <w:noProof/>
        </w:rPr>
        <w:t xml:space="preserve"> </w:t>
      </w:r>
      <w:r w:rsidRPr="00A803BE">
        <w:rPr>
          <w:rFonts w:cstheme="minorHAnsi"/>
          <w:noProof/>
          <w:lang w:val="en-US"/>
        </w:rPr>
        <w:t>: Growth and Employment Strategy Paper</w:t>
      </w:r>
    </w:p>
    <w:p w14:paraId="5412F256" w14:textId="265470C2" w:rsidR="00A803BE" w:rsidRPr="00A803BE" w:rsidRDefault="00A803BE" w:rsidP="002D632F">
      <w:pPr>
        <w:pStyle w:val="Index1"/>
        <w:tabs>
          <w:tab w:val="right" w:leader="dot" w:pos="9685"/>
        </w:tabs>
        <w:rPr>
          <w:noProof/>
        </w:rPr>
      </w:pPr>
      <w:r w:rsidRPr="00A803BE">
        <w:rPr>
          <w:noProof/>
          <w:lang w:val="en-US"/>
        </w:rPr>
        <w:t>HF</w:t>
      </w:r>
      <w:r w:rsidRPr="00A803BE">
        <w:rPr>
          <w:noProof/>
        </w:rPr>
        <w:t xml:space="preserve"> </w:t>
      </w:r>
      <w:r w:rsidRPr="00A803BE">
        <w:rPr>
          <w:rFonts w:cstheme="minorHAnsi"/>
          <w:noProof/>
          <w:lang w:val="en-US"/>
        </w:rPr>
        <w:t>: Health Facilities</w:t>
      </w:r>
    </w:p>
    <w:p w14:paraId="75E79EB0" w14:textId="77777777" w:rsidR="00A803BE" w:rsidRPr="00A803BE" w:rsidRDefault="00A803BE" w:rsidP="002D632F">
      <w:pPr>
        <w:pStyle w:val="Index1"/>
        <w:tabs>
          <w:tab w:val="right" w:leader="dot" w:pos="9685"/>
        </w:tabs>
        <w:rPr>
          <w:noProof/>
        </w:rPr>
      </w:pPr>
      <w:r w:rsidRPr="00A803BE">
        <w:rPr>
          <w:noProof/>
          <w:lang w:val="en-US"/>
        </w:rPr>
        <w:t>IDP</w:t>
      </w:r>
      <w:r w:rsidRPr="00A803BE">
        <w:rPr>
          <w:noProof/>
        </w:rPr>
        <w:t xml:space="preserve"> </w:t>
      </w:r>
      <w:r w:rsidRPr="00A803BE">
        <w:rPr>
          <w:rFonts w:cstheme="minorHAnsi"/>
          <w:noProof/>
          <w:lang w:val="en-US"/>
        </w:rPr>
        <w:t>: Internally Displaced Persons</w:t>
      </w:r>
    </w:p>
    <w:p w14:paraId="51BFB0C9" w14:textId="77777777" w:rsidR="00A803BE" w:rsidRPr="00A803BE" w:rsidRDefault="00A803BE" w:rsidP="002D632F">
      <w:pPr>
        <w:pStyle w:val="Index1"/>
        <w:tabs>
          <w:tab w:val="right" w:leader="dot" w:pos="9685"/>
        </w:tabs>
        <w:rPr>
          <w:noProof/>
        </w:rPr>
      </w:pPr>
      <w:r w:rsidRPr="00A803BE">
        <w:rPr>
          <w:noProof/>
          <w:lang w:val="en-US"/>
        </w:rPr>
        <w:t>MINADER</w:t>
      </w:r>
      <w:r w:rsidRPr="00A803BE">
        <w:rPr>
          <w:noProof/>
        </w:rPr>
        <w:t xml:space="preserve"> </w:t>
      </w:r>
      <w:r w:rsidRPr="00A803BE">
        <w:rPr>
          <w:rFonts w:cstheme="minorHAnsi"/>
          <w:noProof/>
          <w:lang w:val="en-US"/>
        </w:rPr>
        <w:t>: Ministry of Agriculture and Rural Development</w:t>
      </w:r>
    </w:p>
    <w:p w14:paraId="41EDE9C2" w14:textId="77777777" w:rsidR="00A803BE" w:rsidRPr="00A803BE" w:rsidRDefault="00A803BE" w:rsidP="002D632F">
      <w:pPr>
        <w:pStyle w:val="Index1"/>
        <w:tabs>
          <w:tab w:val="right" w:leader="dot" w:pos="9685"/>
        </w:tabs>
        <w:rPr>
          <w:noProof/>
        </w:rPr>
      </w:pPr>
      <w:r w:rsidRPr="00A803BE">
        <w:rPr>
          <w:noProof/>
          <w:color w:val="000000" w:themeColor="text1"/>
        </w:rPr>
        <w:t>MINEPAT</w:t>
      </w:r>
      <w:r w:rsidRPr="00A803BE">
        <w:rPr>
          <w:noProof/>
        </w:rPr>
        <w:t xml:space="preserve"> </w:t>
      </w:r>
      <w:r w:rsidRPr="00A803BE">
        <w:rPr>
          <w:rFonts w:cstheme="minorHAnsi"/>
          <w:noProof/>
          <w:lang w:val="en-US"/>
        </w:rPr>
        <w:t>: Ministry of Economy, Planning and Regional Development</w:t>
      </w:r>
    </w:p>
    <w:p w14:paraId="5F2D900A" w14:textId="77777777" w:rsidR="00A803BE" w:rsidRPr="00A803BE" w:rsidRDefault="00A803BE" w:rsidP="002D632F">
      <w:pPr>
        <w:pStyle w:val="Index1"/>
        <w:tabs>
          <w:tab w:val="right" w:leader="dot" w:pos="9685"/>
        </w:tabs>
        <w:rPr>
          <w:noProof/>
        </w:rPr>
      </w:pPr>
      <w:r w:rsidRPr="00A803BE">
        <w:rPr>
          <w:noProof/>
          <w:lang w:val="en-US"/>
        </w:rPr>
        <w:t>NDP</w:t>
      </w:r>
      <w:r w:rsidRPr="00A803BE">
        <w:rPr>
          <w:noProof/>
        </w:rPr>
        <w:t xml:space="preserve"> </w:t>
      </w:r>
      <w:r w:rsidRPr="00A803BE">
        <w:rPr>
          <w:rFonts w:cstheme="minorHAnsi"/>
          <w:noProof/>
          <w:lang w:val="en-US"/>
        </w:rPr>
        <w:t>: National Development Plan</w:t>
      </w:r>
    </w:p>
    <w:p w14:paraId="71FBC44B" w14:textId="77777777" w:rsidR="00A803BE" w:rsidRPr="00A803BE" w:rsidRDefault="00A803BE" w:rsidP="002D632F">
      <w:pPr>
        <w:pStyle w:val="Index1"/>
        <w:tabs>
          <w:tab w:val="right" w:leader="dot" w:pos="9685"/>
        </w:tabs>
        <w:rPr>
          <w:noProof/>
        </w:rPr>
      </w:pPr>
      <w:r w:rsidRPr="00A803BE">
        <w:rPr>
          <w:noProof/>
          <w:lang w:val="en-US"/>
        </w:rPr>
        <w:t>NGO</w:t>
      </w:r>
      <w:r w:rsidRPr="00A803BE">
        <w:rPr>
          <w:noProof/>
        </w:rPr>
        <w:t xml:space="preserve"> </w:t>
      </w:r>
      <w:r w:rsidRPr="00A803BE">
        <w:rPr>
          <w:rFonts w:cstheme="minorHAnsi"/>
          <w:noProof/>
          <w:lang w:val="en-US"/>
        </w:rPr>
        <w:t>: Non Governmental Organisation</w:t>
      </w:r>
    </w:p>
    <w:p w14:paraId="62A66A54" w14:textId="77777777" w:rsidR="00A803BE" w:rsidRPr="00A803BE" w:rsidRDefault="00A803BE" w:rsidP="002D632F">
      <w:pPr>
        <w:pStyle w:val="Index1"/>
        <w:tabs>
          <w:tab w:val="right" w:leader="dot" w:pos="9685"/>
        </w:tabs>
        <w:rPr>
          <w:noProof/>
        </w:rPr>
      </w:pPr>
      <w:r w:rsidRPr="00A803BE">
        <w:rPr>
          <w:noProof/>
          <w:lang w:val="en-GB" w:eastAsia="fr-CM"/>
        </w:rPr>
        <w:t>NW</w:t>
      </w:r>
      <w:r w:rsidRPr="00A803BE">
        <w:rPr>
          <w:noProof/>
        </w:rPr>
        <w:t xml:space="preserve"> </w:t>
      </w:r>
      <w:r w:rsidRPr="00A803BE">
        <w:rPr>
          <w:rFonts w:cstheme="minorHAnsi"/>
          <w:noProof/>
          <w:lang w:val="en-US"/>
        </w:rPr>
        <w:t>:</w:t>
      </w:r>
      <w:r w:rsidRPr="00A803BE">
        <w:rPr>
          <w:noProof/>
          <w:lang w:val="en-US"/>
        </w:rPr>
        <w:t xml:space="preserve"> </w:t>
      </w:r>
      <w:r w:rsidRPr="00A803BE">
        <w:rPr>
          <w:rFonts w:cstheme="minorHAnsi"/>
          <w:noProof/>
          <w:lang w:val="en-US"/>
        </w:rPr>
        <w:t>North West</w:t>
      </w:r>
    </w:p>
    <w:p w14:paraId="254A06BD" w14:textId="77777777" w:rsidR="00A803BE" w:rsidRPr="00A803BE" w:rsidRDefault="00A803BE" w:rsidP="002D632F">
      <w:pPr>
        <w:pStyle w:val="Index1"/>
        <w:tabs>
          <w:tab w:val="right" w:leader="dot" w:pos="9685"/>
        </w:tabs>
        <w:rPr>
          <w:noProof/>
        </w:rPr>
      </w:pPr>
      <w:r w:rsidRPr="00A803BE">
        <w:rPr>
          <w:noProof/>
          <w:lang w:val="en-US"/>
        </w:rPr>
        <w:t>OCHA</w:t>
      </w:r>
      <w:r w:rsidRPr="00A803BE">
        <w:rPr>
          <w:noProof/>
        </w:rPr>
        <w:t xml:space="preserve"> </w:t>
      </w:r>
      <w:r w:rsidRPr="00A803BE">
        <w:rPr>
          <w:rFonts w:cstheme="minorHAnsi"/>
          <w:noProof/>
          <w:lang w:val="en-US"/>
        </w:rPr>
        <w:t>: Office for the Coordination of Humanitarian Affairs</w:t>
      </w:r>
    </w:p>
    <w:p w14:paraId="23F13B8E" w14:textId="77777777" w:rsidR="00A803BE" w:rsidRPr="00A803BE" w:rsidRDefault="00A803BE" w:rsidP="002D632F">
      <w:pPr>
        <w:pStyle w:val="Index1"/>
        <w:tabs>
          <w:tab w:val="right" w:leader="dot" w:pos="9685"/>
        </w:tabs>
        <w:rPr>
          <w:noProof/>
        </w:rPr>
      </w:pPr>
      <w:r w:rsidRPr="00A803BE">
        <w:rPr>
          <w:noProof/>
          <w:lang w:val="en-GB"/>
        </w:rPr>
        <w:t>PAMOL</w:t>
      </w:r>
      <w:r w:rsidRPr="00A803BE">
        <w:rPr>
          <w:noProof/>
        </w:rPr>
        <w:t xml:space="preserve"> </w:t>
      </w:r>
      <w:r w:rsidRPr="00A803BE">
        <w:rPr>
          <w:rFonts w:cstheme="minorHAnsi"/>
          <w:noProof/>
          <w:lang w:val="en-US"/>
        </w:rPr>
        <w:t>: Palmoil Company</w:t>
      </w:r>
    </w:p>
    <w:p w14:paraId="78868795" w14:textId="77777777" w:rsidR="00A803BE" w:rsidRPr="00A803BE" w:rsidRDefault="00A803BE" w:rsidP="002D632F">
      <w:pPr>
        <w:pStyle w:val="Index1"/>
        <w:tabs>
          <w:tab w:val="right" w:leader="dot" w:pos="9685"/>
        </w:tabs>
        <w:rPr>
          <w:noProof/>
        </w:rPr>
      </w:pPr>
      <w:r w:rsidRPr="00A803BE">
        <w:rPr>
          <w:noProof/>
          <w:lang w:val="en-US"/>
        </w:rPr>
        <w:t>RDMINEPIA</w:t>
      </w:r>
      <w:r w:rsidRPr="00A803BE">
        <w:rPr>
          <w:noProof/>
        </w:rPr>
        <w:t xml:space="preserve"> </w:t>
      </w:r>
      <w:r w:rsidRPr="00A803BE">
        <w:rPr>
          <w:rFonts w:cstheme="minorHAnsi"/>
          <w:noProof/>
          <w:lang w:val="en-US"/>
        </w:rPr>
        <w:t>: Ministère de l’Élevage des Pêches et Industries Animales</w:t>
      </w:r>
    </w:p>
    <w:p w14:paraId="5C0C4687" w14:textId="77777777" w:rsidR="00A803BE" w:rsidRPr="00A803BE" w:rsidRDefault="00A803BE" w:rsidP="002D632F">
      <w:pPr>
        <w:pStyle w:val="Index1"/>
        <w:tabs>
          <w:tab w:val="right" w:leader="dot" w:pos="9685"/>
        </w:tabs>
        <w:rPr>
          <w:noProof/>
        </w:rPr>
      </w:pPr>
      <w:r w:rsidRPr="00A803BE">
        <w:rPr>
          <w:noProof/>
          <w:lang w:val="en-US"/>
        </w:rPr>
        <w:t>SBAA</w:t>
      </w:r>
      <w:r w:rsidRPr="00A803BE">
        <w:rPr>
          <w:noProof/>
        </w:rPr>
        <w:t xml:space="preserve"> </w:t>
      </w:r>
      <w:r w:rsidRPr="00A803BE">
        <w:rPr>
          <w:rFonts w:cstheme="minorHAnsi"/>
          <w:noProof/>
          <w:lang w:val="en-US"/>
        </w:rPr>
        <w:t>: Standard Basic Agreement</w:t>
      </w:r>
    </w:p>
    <w:p w14:paraId="5DFA9C5B" w14:textId="1E8CE539" w:rsidR="00A803BE" w:rsidRPr="00A803BE" w:rsidRDefault="00C92D5C" w:rsidP="002D632F">
      <w:pPr>
        <w:pStyle w:val="Index1"/>
        <w:tabs>
          <w:tab w:val="right" w:leader="dot" w:pos="9685"/>
        </w:tabs>
        <w:rPr>
          <w:noProof/>
        </w:rPr>
      </w:pPr>
      <w:r>
        <w:rPr>
          <w:noProof/>
          <w:lang w:val="en-US"/>
        </w:rPr>
        <w:t>PPRD</w:t>
      </w:r>
      <w:r w:rsidR="00A803BE" w:rsidRPr="00A803BE">
        <w:rPr>
          <w:noProof/>
        </w:rPr>
        <w:t xml:space="preserve"> </w:t>
      </w:r>
      <w:r w:rsidR="00A803BE" w:rsidRPr="00A803BE">
        <w:rPr>
          <w:rFonts w:cstheme="minorHAnsi"/>
          <w:noProof/>
          <w:lang w:val="en-US"/>
        </w:rPr>
        <w:t xml:space="preserve">: </w:t>
      </w:r>
      <w:r w:rsidRPr="00C92D5C">
        <w:rPr>
          <w:rFonts w:cstheme="minorHAnsi"/>
          <w:noProof/>
          <w:lang w:val="en-US"/>
        </w:rPr>
        <w:t>Presidential Plan for Reconstruction and Development</w:t>
      </w:r>
    </w:p>
    <w:p w14:paraId="724D3DCD" w14:textId="44EEE302" w:rsidR="00A803BE" w:rsidRPr="00A803BE" w:rsidRDefault="00C92D5C" w:rsidP="002D632F">
      <w:pPr>
        <w:pStyle w:val="Index1"/>
        <w:tabs>
          <w:tab w:val="right" w:leader="dot" w:pos="9685"/>
        </w:tabs>
        <w:rPr>
          <w:noProof/>
        </w:rPr>
      </w:pPr>
      <w:r>
        <w:rPr>
          <w:noProof/>
          <w:lang w:val="en-US"/>
        </w:rPr>
        <w:lastRenderedPageBreak/>
        <w:t>PPRD</w:t>
      </w:r>
      <w:r w:rsidR="00A803BE" w:rsidRPr="00A803BE">
        <w:rPr>
          <w:noProof/>
          <w:lang w:val="en-US"/>
        </w:rPr>
        <w:t>MU</w:t>
      </w:r>
      <w:r w:rsidR="00A803BE" w:rsidRPr="00A803BE">
        <w:rPr>
          <w:noProof/>
        </w:rPr>
        <w:t xml:space="preserve"> </w:t>
      </w:r>
      <w:r w:rsidR="00A803BE" w:rsidRPr="00A803BE">
        <w:rPr>
          <w:rFonts w:cstheme="minorHAnsi"/>
          <w:noProof/>
          <w:lang w:val="en-US"/>
        </w:rPr>
        <w:t xml:space="preserve">: </w:t>
      </w:r>
      <w:r w:rsidRPr="00C92D5C">
        <w:rPr>
          <w:rFonts w:cstheme="minorHAnsi"/>
          <w:noProof/>
          <w:lang w:val="en-US"/>
        </w:rPr>
        <w:t xml:space="preserve">Presidential Plan for Reconstruction and Development </w:t>
      </w:r>
      <w:r w:rsidR="00A803BE" w:rsidRPr="00A803BE">
        <w:rPr>
          <w:rFonts w:cstheme="minorHAnsi"/>
          <w:noProof/>
          <w:lang w:val="en-US"/>
        </w:rPr>
        <w:t>Management Unit</w:t>
      </w:r>
    </w:p>
    <w:p w14:paraId="1848CD26" w14:textId="77777777" w:rsidR="00A803BE" w:rsidRPr="00A803BE" w:rsidRDefault="00A803BE" w:rsidP="002D632F">
      <w:pPr>
        <w:pStyle w:val="Index1"/>
        <w:tabs>
          <w:tab w:val="right" w:leader="dot" w:pos="9685"/>
        </w:tabs>
        <w:rPr>
          <w:noProof/>
        </w:rPr>
      </w:pPr>
      <w:r w:rsidRPr="00A803BE">
        <w:rPr>
          <w:noProof/>
          <w:lang w:val="en-GB" w:eastAsia="fr-CM"/>
        </w:rPr>
        <w:t>SW</w:t>
      </w:r>
      <w:r w:rsidRPr="00A803BE">
        <w:rPr>
          <w:noProof/>
        </w:rPr>
        <w:t xml:space="preserve"> </w:t>
      </w:r>
      <w:r w:rsidRPr="00A803BE">
        <w:rPr>
          <w:rFonts w:cstheme="minorHAnsi"/>
          <w:noProof/>
          <w:lang w:val="en-US"/>
        </w:rPr>
        <w:t>: South West</w:t>
      </w:r>
    </w:p>
    <w:p w14:paraId="3BF2DF08" w14:textId="77777777" w:rsidR="00A803BE" w:rsidRPr="00A803BE" w:rsidRDefault="00A803BE" w:rsidP="002D632F">
      <w:pPr>
        <w:pStyle w:val="Index1"/>
        <w:tabs>
          <w:tab w:val="right" w:leader="dot" w:pos="9685"/>
        </w:tabs>
        <w:rPr>
          <w:noProof/>
        </w:rPr>
      </w:pPr>
      <w:r w:rsidRPr="00A803BE">
        <w:rPr>
          <w:rFonts w:eastAsia="Calibri"/>
          <w:noProof/>
          <w:lang w:val="en-GB"/>
        </w:rPr>
        <w:t>UNDAF</w:t>
      </w:r>
      <w:r w:rsidRPr="00A803BE">
        <w:rPr>
          <w:noProof/>
        </w:rPr>
        <w:t xml:space="preserve"> </w:t>
      </w:r>
      <w:r w:rsidRPr="00A803BE">
        <w:rPr>
          <w:rFonts w:cstheme="minorHAnsi"/>
          <w:noProof/>
          <w:lang w:val="en-US"/>
        </w:rPr>
        <w:t>: United Nations Development Assistance Framework</w:t>
      </w:r>
    </w:p>
    <w:p w14:paraId="6F630088" w14:textId="77777777" w:rsidR="00A803BE" w:rsidRPr="00A803BE" w:rsidRDefault="00A803BE" w:rsidP="002D632F">
      <w:pPr>
        <w:pStyle w:val="Index1"/>
        <w:tabs>
          <w:tab w:val="right" w:leader="dot" w:pos="9685"/>
        </w:tabs>
        <w:rPr>
          <w:noProof/>
        </w:rPr>
      </w:pPr>
      <w:r w:rsidRPr="00A803BE">
        <w:rPr>
          <w:noProof/>
          <w:lang w:val="en-US"/>
        </w:rPr>
        <w:t>UNDP</w:t>
      </w:r>
      <w:r w:rsidRPr="00A803BE">
        <w:rPr>
          <w:noProof/>
        </w:rPr>
        <w:t xml:space="preserve"> </w:t>
      </w:r>
      <w:r w:rsidRPr="00A803BE">
        <w:rPr>
          <w:rFonts w:cstheme="minorHAnsi"/>
          <w:noProof/>
          <w:lang w:val="en-US"/>
        </w:rPr>
        <w:t>: United Nations Development Programme</w:t>
      </w:r>
    </w:p>
    <w:p w14:paraId="44185E50" w14:textId="77777777" w:rsidR="00A803BE" w:rsidRPr="00A803BE" w:rsidRDefault="00A803BE" w:rsidP="002D632F">
      <w:pPr>
        <w:pStyle w:val="Index1"/>
        <w:tabs>
          <w:tab w:val="right" w:leader="dot" w:pos="9685"/>
        </w:tabs>
        <w:rPr>
          <w:noProof/>
        </w:rPr>
      </w:pPr>
      <w:r w:rsidRPr="00A803BE">
        <w:rPr>
          <w:noProof/>
          <w:lang w:val="en-GB"/>
        </w:rPr>
        <w:t>UNICEF</w:t>
      </w:r>
      <w:r w:rsidRPr="00A803BE">
        <w:rPr>
          <w:noProof/>
        </w:rPr>
        <w:t xml:space="preserve"> </w:t>
      </w:r>
      <w:r w:rsidRPr="00A803BE">
        <w:rPr>
          <w:rFonts w:cstheme="minorHAnsi"/>
          <w:noProof/>
          <w:lang w:val="en-US"/>
        </w:rPr>
        <w:t>: United Nations Children's Fund</w:t>
      </w:r>
    </w:p>
    <w:p w14:paraId="3A62B0B1" w14:textId="772149C5" w:rsidR="00A803BE" w:rsidRPr="00A803BE" w:rsidRDefault="00A803BE" w:rsidP="002D632F">
      <w:pPr>
        <w:spacing w:after="200"/>
        <w:jc w:val="left"/>
        <w:rPr>
          <w:noProof/>
          <w:lang w:val="en-US"/>
        </w:rPr>
        <w:sectPr w:rsidR="00A803BE" w:rsidRPr="00A803BE" w:rsidSect="00052B02">
          <w:headerReference w:type="even" r:id="rId10"/>
          <w:headerReference w:type="default" r:id="rId11"/>
          <w:footerReference w:type="even" r:id="rId12"/>
          <w:footerReference w:type="default" r:id="rId13"/>
          <w:footerReference w:type="first" r:id="rId14"/>
          <w:type w:val="continuous"/>
          <w:pgSz w:w="11906" w:h="16838"/>
          <w:pgMar w:top="1418" w:right="907" w:bottom="1418" w:left="1304" w:header="709" w:footer="709" w:gutter="0"/>
          <w:pgNumType w:start="1"/>
          <w:cols w:space="720"/>
          <w:titlePg/>
          <w:docGrid w:linePitch="381"/>
        </w:sectPr>
      </w:pPr>
    </w:p>
    <w:p w14:paraId="019DF2D2" w14:textId="236F63E0" w:rsidR="00D7651A" w:rsidRPr="00F44CCC" w:rsidRDefault="00601FFC" w:rsidP="008F6083">
      <w:pPr>
        <w:pStyle w:val="Titre1"/>
        <w:rPr>
          <w:rFonts w:eastAsia="Times New Roman"/>
        </w:rPr>
      </w:pPr>
      <w:r w:rsidRPr="00A803BE">
        <w:lastRenderedPageBreak/>
        <w:fldChar w:fldCharType="end"/>
      </w:r>
      <w:bookmarkStart w:id="1" w:name="_Toc37866770"/>
      <w:r w:rsidR="0078311B">
        <w:rPr>
          <w:rFonts w:eastAsia="Times New Roman"/>
        </w:rPr>
        <w:t>PRESIDENTIAL PLAN FOR</w:t>
      </w:r>
      <w:r w:rsidR="00A82D83" w:rsidRPr="008F6083">
        <w:rPr>
          <w:rFonts w:eastAsia="Times New Roman"/>
        </w:rPr>
        <w:t xml:space="preserve"> RECONSTRUCTION </w:t>
      </w:r>
      <w:r w:rsidR="0078311B">
        <w:rPr>
          <w:rFonts w:eastAsia="Times New Roman"/>
        </w:rPr>
        <w:t>AND DEVELOPMENT</w:t>
      </w:r>
      <w:bookmarkEnd w:id="1"/>
      <w:r w:rsidR="0078311B">
        <w:rPr>
          <w:rFonts w:eastAsia="Times New Roman"/>
        </w:rPr>
        <w:t xml:space="preserve"> </w:t>
      </w:r>
      <w:r w:rsidR="00A82D83" w:rsidRPr="008F6083">
        <w:rPr>
          <w:rFonts w:eastAsia="Times New Roman"/>
        </w:rPr>
        <w:t xml:space="preserve"> </w:t>
      </w:r>
      <w:bookmarkEnd w:id="0"/>
    </w:p>
    <w:p w14:paraId="237902CF" w14:textId="5260DA95" w:rsidR="00D7651A" w:rsidRPr="00184773" w:rsidRDefault="00ED5736" w:rsidP="0094434F">
      <w:pPr>
        <w:pStyle w:val="Titre1"/>
        <w:rPr>
          <w:rFonts w:eastAsia="Times New Roman"/>
          <w:lang w:val="en-US"/>
        </w:rPr>
      </w:pPr>
      <w:bookmarkStart w:id="2" w:name="_Toc22652303"/>
      <w:bookmarkStart w:id="3" w:name="_Toc37866771"/>
      <w:r>
        <w:rPr>
          <w:rFonts w:eastAsia="Times New Roman"/>
        </w:rPr>
        <w:t xml:space="preserve">PART </w:t>
      </w:r>
      <w:r w:rsidR="00EC0140">
        <w:rPr>
          <w:rFonts w:eastAsia="Times New Roman"/>
        </w:rPr>
        <w:t>I</w:t>
      </w:r>
      <w:r w:rsidR="00D7651A" w:rsidRPr="004B7A57">
        <w:rPr>
          <w:rFonts w:eastAsia="Times New Roman"/>
        </w:rPr>
        <w:t xml:space="preserve">: </w:t>
      </w:r>
      <w:bookmarkEnd w:id="2"/>
      <w:r w:rsidR="00C3101C">
        <w:rPr>
          <w:rFonts w:eastAsia="Times New Roman"/>
        </w:rPr>
        <w:t>OVERVIEW</w:t>
      </w:r>
      <w:bookmarkEnd w:id="3"/>
    </w:p>
    <w:p w14:paraId="746D9298" w14:textId="612D31B0" w:rsidR="00D7651A" w:rsidRPr="00F44CCC" w:rsidRDefault="00D7651A" w:rsidP="002D632F">
      <w:pPr>
        <w:pStyle w:val="Titre2"/>
        <w:spacing w:line="240" w:lineRule="auto"/>
        <w:rPr>
          <w:szCs w:val="28"/>
        </w:rPr>
      </w:pPr>
      <w:bookmarkStart w:id="4" w:name="_Toc22652304"/>
      <w:bookmarkStart w:id="5" w:name="_Toc37866772"/>
      <w:r w:rsidRPr="0037013F">
        <w:rPr>
          <w:rFonts w:eastAsia="Times New Roman" w:cs="Times New Roman"/>
          <w:szCs w:val="28"/>
        </w:rPr>
        <w:t xml:space="preserve">I.1 </w:t>
      </w:r>
      <w:bookmarkEnd w:id="4"/>
      <w:r w:rsidR="00ED5736">
        <w:rPr>
          <w:rFonts w:eastAsia="Times New Roman" w:cs="Times New Roman"/>
          <w:szCs w:val="28"/>
        </w:rPr>
        <w:t xml:space="preserve">General </w:t>
      </w:r>
      <w:r w:rsidR="00360209" w:rsidRPr="00122F29">
        <w:rPr>
          <w:lang w:eastAsia="fr-CM"/>
        </w:rPr>
        <w:t>Overview</w:t>
      </w:r>
      <w:bookmarkEnd w:id="5"/>
    </w:p>
    <w:p w14:paraId="55C4305D" w14:textId="29FFA285" w:rsidR="00122F29" w:rsidRDefault="00122F29" w:rsidP="00F35293">
      <w:pPr>
        <w:rPr>
          <w:lang w:val="en-GB" w:eastAsia="fr-CM"/>
        </w:rPr>
      </w:pPr>
      <w:bookmarkStart w:id="6" w:name="_Toc22652305"/>
      <w:r w:rsidRPr="00122F29">
        <w:rPr>
          <w:lang w:val="en-GB" w:eastAsia="fr-CM"/>
        </w:rPr>
        <w:t>Cameroon is a lower-middle-income country with a population of over 25 million (2018). Located along the Atlantic Ocean, it shares its borders with Chad, the Central African Republic (CAR), Equatorial Guinea, Gabon, Nigeria</w:t>
      </w:r>
      <w:r w:rsidR="00733F33">
        <w:rPr>
          <w:lang w:val="en-GB" w:eastAsia="fr-CM"/>
        </w:rPr>
        <w:t xml:space="preserve"> and the Republic of Congo</w:t>
      </w:r>
      <w:r w:rsidRPr="00122F29">
        <w:rPr>
          <w:lang w:val="en-GB" w:eastAsia="fr-CM"/>
        </w:rPr>
        <w:t>. Two of its border regions with Nigeria (</w:t>
      </w:r>
      <w:r w:rsidR="00DC0B36">
        <w:rPr>
          <w:lang w:val="en-GB" w:eastAsia="fr-CM"/>
        </w:rPr>
        <w:t>North-West and South-West</w:t>
      </w:r>
      <w:r w:rsidRPr="00122F29">
        <w:rPr>
          <w:lang w:val="en-GB" w:eastAsia="fr-CM"/>
        </w:rPr>
        <w:t>) are Anglophone, while the rest of the country is Francophone. Cameroon is endowed with rich natural resources, including oil and gas, minerals, high-value species of timber, and agricultural products, such as coffee, cotton, cocoa, maize, and cassava.</w:t>
      </w:r>
    </w:p>
    <w:p w14:paraId="32B6943F" w14:textId="4EDFD36F" w:rsidR="00360209" w:rsidRPr="00122F29" w:rsidRDefault="00360209" w:rsidP="00360209">
      <w:pPr>
        <w:pStyle w:val="Titre2"/>
        <w:rPr>
          <w:lang w:eastAsia="fr-CM"/>
        </w:rPr>
      </w:pPr>
      <w:bookmarkStart w:id="7" w:name="_Toc37866773"/>
      <w:r w:rsidRPr="0037013F">
        <w:rPr>
          <w:rFonts w:eastAsia="Times New Roman" w:cs="Times New Roman"/>
          <w:szCs w:val="28"/>
        </w:rPr>
        <w:t>I.</w:t>
      </w:r>
      <w:r>
        <w:rPr>
          <w:rFonts w:eastAsia="Times New Roman" w:cs="Times New Roman"/>
          <w:szCs w:val="28"/>
        </w:rPr>
        <w:t>2</w:t>
      </w:r>
      <w:r w:rsidRPr="0037013F">
        <w:rPr>
          <w:rFonts w:eastAsia="Times New Roman" w:cs="Times New Roman"/>
          <w:szCs w:val="28"/>
        </w:rPr>
        <w:t xml:space="preserve"> </w:t>
      </w:r>
      <w:r w:rsidRPr="00122F29">
        <w:rPr>
          <w:lang w:eastAsia="fr-CM"/>
        </w:rPr>
        <w:t>Economic Overview</w:t>
      </w:r>
      <w:bookmarkEnd w:id="7"/>
    </w:p>
    <w:p w14:paraId="21621206" w14:textId="77777777" w:rsidR="00360209" w:rsidRPr="00122F29" w:rsidRDefault="00360209" w:rsidP="00360209">
      <w:pPr>
        <w:rPr>
          <w:lang w:val="en-GB" w:eastAsia="fr-CM"/>
        </w:rPr>
      </w:pPr>
      <w:r w:rsidRPr="00122F29">
        <w:rPr>
          <w:lang w:val="en-GB" w:eastAsia="fr-CM"/>
        </w:rPr>
        <w:t>Cameroon is the largest economy in the Central African Economic and Monetary Community (CEMAC), a region experiencing an economic crisis triggered by the steep fall in oil prices. Along with its CEMAC partners, Cameroon has therefore had to put fiscal adjustment measures in place to adjust to the terms of trade shock and restore macro-stability and confidence in the common currency.</w:t>
      </w:r>
    </w:p>
    <w:p w14:paraId="4A5A418D" w14:textId="77777777" w:rsidR="00360209" w:rsidRDefault="00360209" w:rsidP="00360209">
      <w:pPr>
        <w:rPr>
          <w:lang w:val="en-GB" w:eastAsia="fr-CM"/>
        </w:rPr>
      </w:pPr>
      <w:r w:rsidRPr="00122F29">
        <w:rPr>
          <w:lang w:val="en-GB" w:eastAsia="fr-CM"/>
        </w:rPr>
        <w:t>Growth in Cameroon is expected to reach 4.3% this year. The rebound is driven by three factors: an increase in natural gas production, with a new liquefied natural gas (LNG) offshore terminal coming online; the slight downturn in the oil sector; and sustained momentum in the construction, industry, housing, and services sectors.</w:t>
      </w:r>
    </w:p>
    <w:p w14:paraId="0391A21B" w14:textId="77777777" w:rsidR="00360209" w:rsidRPr="00122F29" w:rsidRDefault="00360209" w:rsidP="00360209">
      <w:pPr>
        <w:rPr>
          <w:lang w:val="en-GB" w:eastAsia="fr-CM"/>
        </w:rPr>
      </w:pPr>
      <w:r w:rsidRPr="00122F29">
        <w:rPr>
          <w:lang w:val="en-GB" w:eastAsia="fr-CM"/>
        </w:rPr>
        <w:t>Because its poverty reduction rate is lagging behind its population growth rate, the overall number of poor in Cameroon increased by 12% to 8.1 million between 2007 and 2014, and poverty is increasingly concentrated, with 56% of poor living in the northern regions.</w:t>
      </w:r>
      <w:r>
        <w:rPr>
          <w:lang w:val="en-GB" w:eastAsia="fr-CM"/>
        </w:rPr>
        <w:t xml:space="preserve"> If </w:t>
      </w:r>
      <w:r w:rsidRPr="00122F29">
        <w:rPr>
          <w:lang w:val="en-GB" w:eastAsia="fr-CM"/>
        </w:rPr>
        <w:t>Cameroon is to become an upper-middle-income country by 2035, it will have to increase productivity and unleash the potential of its private sector.</w:t>
      </w:r>
    </w:p>
    <w:p w14:paraId="05049E29" w14:textId="77777777" w:rsidR="00360209" w:rsidRDefault="00360209" w:rsidP="00360209">
      <w:pPr>
        <w:rPr>
          <w:lang w:val="en-GB" w:eastAsia="fr-CM"/>
        </w:rPr>
      </w:pPr>
      <w:r w:rsidRPr="00122F29">
        <w:rPr>
          <w:lang w:val="en-GB" w:eastAsia="fr-CM"/>
        </w:rPr>
        <w:t xml:space="preserve">Specifically, Cameroon’s real GDP will have to grow by roughly 8% (or 5.7% per capita) between 2015 to 2035, which in turn will require the investment share of GDP to increase from about 20% in 2015 to 30% in 2035, and productivity growth to reach 2% over the same period from its average zero growth rate over the past decade. These challenges can be met. </w:t>
      </w:r>
    </w:p>
    <w:p w14:paraId="1D342ECA" w14:textId="3A9D85E6" w:rsidR="00360209" w:rsidRDefault="00360209" w:rsidP="00360209">
      <w:pPr>
        <w:rPr>
          <w:rFonts w:cs="Calibri"/>
          <w:bCs/>
          <w:color w:val="000000" w:themeColor="text1"/>
          <w:lang w:val="en-US"/>
        </w:rPr>
      </w:pPr>
      <w:r w:rsidRPr="00C823A0">
        <w:rPr>
          <w:lang w:val="en-US"/>
        </w:rPr>
        <w:t>The new National Development Strategy (NDS) 2020-2030 which is fully aligned to the 2030 agenda and SDGs provides the corrective measures to address inequalities and promote inclusive growth.</w:t>
      </w:r>
      <w:r>
        <w:rPr>
          <w:lang w:val="en-US"/>
        </w:rPr>
        <w:t xml:space="preserve"> </w:t>
      </w:r>
      <w:r>
        <w:rPr>
          <w:rFonts w:cs="Calibri"/>
          <w:bCs/>
          <w:color w:val="000000" w:themeColor="text1"/>
          <w:lang w:val="en-US"/>
        </w:rPr>
        <w:t>The</w:t>
      </w:r>
      <w:r w:rsidRPr="00C823A0">
        <w:rPr>
          <w:rFonts w:cs="Calibri"/>
          <w:bCs/>
          <w:color w:val="000000" w:themeColor="text1"/>
          <w:lang w:val="en-US"/>
        </w:rPr>
        <w:t xml:space="preserve"> NDS is articulated around four pillars</w:t>
      </w:r>
      <w:r>
        <w:rPr>
          <w:rFonts w:cs="Calibri"/>
          <w:bCs/>
          <w:color w:val="000000" w:themeColor="text1"/>
          <w:lang w:val="en-US"/>
        </w:rPr>
        <w:t>, namely (</w:t>
      </w:r>
      <w:proofErr w:type="spellStart"/>
      <w:r>
        <w:rPr>
          <w:rFonts w:cs="Calibri"/>
          <w:bCs/>
          <w:color w:val="000000" w:themeColor="text1"/>
          <w:lang w:val="en-US"/>
        </w:rPr>
        <w:t>i</w:t>
      </w:r>
      <w:proofErr w:type="spellEnd"/>
      <w:r>
        <w:rPr>
          <w:rFonts w:cs="Calibri"/>
          <w:bCs/>
          <w:color w:val="000000" w:themeColor="text1"/>
          <w:lang w:val="en-US"/>
        </w:rPr>
        <w:t xml:space="preserve">) </w:t>
      </w:r>
      <w:r w:rsidRPr="00C823A0">
        <w:rPr>
          <w:rFonts w:cs="Calibri"/>
          <w:bCs/>
          <w:color w:val="000000" w:themeColor="text1"/>
          <w:lang w:val="en-US"/>
        </w:rPr>
        <w:t xml:space="preserve">Structural transformation (ii) Human development (iii) Employment policy and (iv) Improvement of good governance. </w:t>
      </w:r>
    </w:p>
    <w:p w14:paraId="75F3AF15" w14:textId="77777777" w:rsidR="00360209" w:rsidRPr="00DC0B36" w:rsidRDefault="00360209" w:rsidP="00360209">
      <w:pPr>
        <w:rPr>
          <w:lang w:val="en-US"/>
        </w:rPr>
      </w:pPr>
      <w:r w:rsidRPr="00C823A0">
        <w:rPr>
          <w:rFonts w:cs="Calibri"/>
          <w:bCs/>
          <w:color w:val="000000" w:themeColor="text1"/>
          <w:lang w:val="en-US"/>
        </w:rPr>
        <w:lastRenderedPageBreak/>
        <w:t>Key transformational measures include</w:t>
      </w:r>
      <w:r>
        <w:rPr>
          <w:rFonts w:cs="Calibri"/>
          <w:bCs/>
          <w:color w:val="000000" w:themeColor="text1"/>
          <w:lang w:val="en-US"/>
        </w:rPr>
        <w:t xml:space="preserve">: </w:t>
      </w:r>
    </w:p>
    <w:p w14:paraId="20909F35" w14:textId="066FE30B" w:rsidR="00360209" w:rsidRDefault="00360209" w:rsidP="00360209">
      <w:pPr>
        <w:pStyle w:val="Paragraphedeliste"/>
        <w:numPr>
          <w:ilvl w:val="0"/>
          <w:numId w:val="30"/>
        </w:numPr>
        <w:rPr>
          <w:rFonts w:cs="Calibri"/>
          <w:bCs/>
          <w:color w:val="000000" w:themeColor="text1"/>
          <w:lang w:eastAsia="en-US"/>
        </w:rPr>
      </w:pPr>
      <w:r>
        <w:rPr>
          <w:rFonts w:cs="Calibri"/>
          <w:bCs/>
          <w:color w:val="000000" w:themeColor="text1"/>
        </w:rPr>
        <w:t>P</w:t>
      </w:r>
      <w:r w:rsidRPr="008F6083">
        <w:rPr>
          <w:rFonts w:cs="Calibri"/>
          <w:bCs/>
          <w:color w:val="000000" w:themeColor="text1"/>
        </w:rPr>
        <w:t xml:space="preserve">rogressive disengagement of state on financing </w:t>
      </w:r>
      <w:r>
        <w:rPr>
          <w:rFonts w:cs="Calibri"/>
          <w:bCs/>
          <w:color w:val="000000" w:themeColor="text1"/>
        </w:rPr>
        <w:t xml:space="preserve">of </w:t>
      </w:r>
      <w:r w:rsidRPr="008F6083">
        <w:rPr>
          <w:rFonts w:cs="Calibri"/>
          <w:bCs/>
          <w:color w:val="000000" w:themeColor="text1"/>
        </w:rPr>
        <w:t xml:space="preserve">infrastructures </w:t>
      </w:r>
      <w:r>
        <w:rPr>
          <w:rFonts w:cs="Calibri"/>
          <w:bCs/>
          <w:color w:val="000000" w:themeColor="text1"/>
        </w:rPr>
        <w:t>and</w:t>
      </w:r>
      <w:r w:rsidRPr="008F6083">
        <w:rPr>
          <w:rFonts w:cs="Calibri"/>
          <w:bCs/>
          <w:color w:val="000000" w:themeColor="text1"/>
        </w:rPr>
        <w:t xml:space="preserve"> invest</w:t>
      </w:r>
      <w:r>
        <w:rPr>
          <w:rFonts w:cs="Calibri"/>
          <w:bCs/>
          <w:color w:val="000000" w:themeColor="text1"/>
        </w:rPr>
        <w:t>ment</w:t>
      </w:r>
      <w:r w:rsidRPr="008F6083">
        <w:rPr>
          <w:rFonts w:cs="Calibri"/>
          <w:bCs/>
          <w:color w:val="000000" w:themeColor="text1"/>
        </w:rPr>
        <w:t xml:space="preserve"> in social sectors</w:t>
      </w:r>
      <w:r w:rsidR="00D62571">
        <w:rPr>
          <w:rFonts w:cs="Calibri"/>
          <w:bCs/>
          <w:color w:val="000000" w:themeColor="text1"/>
        </w:rPr>
        <w:t>;</w:t>
      </w:r>
    </w:p>
    <w:p w14:paraId="6738815A" w14:textId="0D65D845" w:rsidR="00360209" w:rsidRDefault="00360209" w:rsidP="00360209">
      <w:pPr>
        <w:pStyle w:val="Paragraphedeliste"/>
        <w:numPr>
          <w:ilvl w:val="0"/>
          <w:numId w:val="30"/>
        </w:numPr>
        <w:rPr>
          <w:rFonts w:cs="Calibri"/>
          <w:bCs/>
          <w:color w:val="000000" w:themeColor="text1"/>
          <w:lang w:eastAsia="en-US"/>
        </w:rPr>
      </w:pPr>
      <w:r>
        <w:rPr>
          <w:rFonts w:cs="Calibri"/>
          <w:bCs/>
          <w:color w:val="000000" w:themeColor="text1"/>
        </w:rPr>
        <w:t>D</w:t>
      </w:r>
      <w:r w:rsidRPr="008F6083">
        <w:rPr>
          <w:rFonts w:cs="Calibri"/>
          <w:bCs/>
          <w:color w:val="000000" w:themeColor="text1"/>
        </w:rPr>
        <w:t>ecentralization reforms to allocate 15 % of the Government budget to local municipalities</w:t>
      </w:r>
      <w:r w:rsidR="00D62571">
        <w:rPr>
          <w:rFonts w:cs="Calibri"/>
          <w:bCs/>
          <w:color w:val="000000" w:themeColor="text1"/>
        </w:rPr>
        <w:t>;</w:t>
      </w:r>
    </w:p>
    <w:p w14:paraId="7DC7565F" w14:textId="39909582" w:rsidR="00360209" w:rsidRDefault="00360209" w:rsidP="00360209">
      <w:pPr>
        <w:pStyle w:val="Paragraphedeliste"/>
        <w:numPr>
          <w:ilvl w:val="0"/>
          <w:numId w:val="30"/>
        </w:numPr>
        <w:rPr>
          <w:rFonts w:cs="Calibri"/>
          <w:bCs/>
          <w:color w:val="000000" w:themeColor="text1"/>
          <w:lang w:eastAsia="en-US"/>
        </w:rPr>
      </w:pPr>
      <w:r>
        <w:rPr>
          <w:rFonts w:cs="Calibri"/>
          <w:bCs/>
          <w:color w:val="000000" w:themeColor="text1"/>
        </w:rPr>
        <w:t>Creation of a s</w:t>
      </w:r>
      <w:r w:rsidRPr="008F6083">
        <w:rPr>
          <w:rFonts w:cs="Calibri"/>
          <w:bCs/>
          <w:color w:val="000000" w:themeColor="text1"/>
        </w:rPr>
        <w:t xml:space="preserve">pecial status </w:t>
      </w:r>
      <w:r>
        <w:rPr>
          <w:rFonts w:cs="Calibri"/>
          <w:bCs/>
          <w:color w:val="000000" w:themeColor="text1"/>
        </w:rPr>
        <w:t>for</w:t>
      </w:r>
      <w:r w:rsidRPr="008F6083">
        <w:rPr>
          <w:rFonts w:cs="Calibri"/>
          <w:bCs/>
          <w:color w:val="000000" w:themeColor="text1"/>
        </w:rPr>
        <w:t xml:space="preserve"> </w:t>
      </w:r>
      <w:r>
        <w:rPr>
          <w:rFonts w:cs="Calibri"/>
          <w:bCs/>
          <w:color w:val="000000" w:themeColor="text1"/>
        </w:rPr>
        <w:t xml:space="preserve">the </w:t>
      </w:r>
      <w:r w:rsidRPr="008F6083">
        <w:rPr>
          <w:rFonts w:cs="Calibri"/>
          <w:bCs/>
          <w:color w:val="000000" w:themeColor="text1"/>
        </w:rPr>
        <w:t>North-West and South West regions</w:t>
      </w:r>
      <w:r w:rsidR="00D62571">
        <w:rPr>
          <w:rFonts w:cs="Calibri"/>
          <w:bCs/>
          <w:color w:val="000000" w:themeColor="text1"/>
        </w:rPr>
        <w:t>;</w:t>
      </w:r>
    </w:p>
    <w:p w14:paraId="33B0DB89" w14:textId="7AC46B0C" w:rsidR="00360209" w:rsidRPr="00360209" w:rsidRDefault="00360209" w:rsidP="00F35293">
      <w:pPr>
        <w:pStyle w:val="Paragraphedeliste"/>
        <w:numPr>
          <w:ilvl w:val="0"/>
          <w:numId w:val="30"/>
        </w:numPr>
        <w:rPr>
          <w:rFonts w:cs="Calibri"/>
          <w:bCs/>
          <w:color w:val="000000" w:themeColor="text1"/>
          <w:lang w:eastAsia="en-US"/>
        </w:rPr>
      </w:pPr>
      <w:r>
        <w:rPr>
          <w:rFonts w:cs="Calibri"/>
          <w:bCs/>
          <w:color w:val="000000" w:themeColor="text1"/>
        </w:rPr>
        <w:t>R</w:t>
      </w:r>
      <w:r w:rsidRPr="008F6083">
        <w:rPr>
          <w:rFonts w:cs="Calibri"/>
          <w:bCs/>
          <w:color w:val="000000" w:themeColor="text1"/>
        </w:rPr>
        <w:t>eduction of power of state representatives in the management of local municipalities to foster local development and acceleration of structural transformation</w:t>
      </w:r>
      <w:r w:rsidR="00D62571">
        <w:rPr>
          <w:rFonts w:cs="Calibri"/>
          <w:bCs/>
          <w:color w:val="000000" w:themeColor="text1"/>
        </w:rPr>
        <w:t>.</w:t>
      </w:r>
    </w:p>
    <w:p w14:paraId="62804B28" w14:textId="60CDFEEC" w:rsidR="00122F29" w:rsidRPr="00122F29" w:rsidRDefault="00360209" w:rsidP="00360209">
      <w:pPr>
        <w:pStyle w:val="Titre2"/>
        <w:rPr>
          <w:lang w:eastAsia="fr-CM"/>
        </w:rPr>
      </w:pPr>
      <w:bookmarkStart w:id="8" w:name="_Toc37866774"/>
      <w:r w:rsidRPr="0037013F">
        <w:rPr>
          <w:rFonts w:eastAsia="Times New Roman" w:cs="Times New Roman"/>
          <w:szCs w:val="28"/>
        </w:rPr>
        <w:t>I.</w:t>
      </w:r>
      <w:r>
        <w:rPr>
          <w:rFonts w:eastAsia="Times New Roman" w:cs="Times New Roman"/>
          <w:szCs w:val="28"/>
        </w:rPr>
        <w:t>3</w:t>
      </w:r>
      <w:r w:rsidRPr="0037013F">
        <w:rPr>
          <w:rFonts w:eastAsia="Times New Roman" w:cs="Times New Roman"/>
          <w:szCs w:val="28"/>
        </w:rPr>
        <w:t xml:space="preserve"> </w:t>
      </w:r>
      <w:r w:rsidR="005A0AE0">
        <w:rPr>
          <w:rFonts w:eastAsia="Times New Roman" w:cs="Times New Roman"/>
          <w:szCs w:val="28"/>
        </w:rPr>
        <w:t>Political</w:t>
      </w:r>
      <w:r w:rsidR="00CC00AA">
        <w:rPr>
          <w:rFonts w:eastAsia="Times New Roman" w:cs="Times New Roman"/>
          <w:szCs w:val="28"/>
        </w:rPr>
        <w:t xml:space="preserve"> </w:t>
      </w:r>
      <w:r w:rsidRPr="00122F29">
        <w:rPr>
          <w:lang w:eastAsia="fr-CM"/>
        </w:rPr>
        <w:t>Overview</w:t>
      </w:r>
      <w:bookmarkEnd w:id="8"/>
    </w:p>
    <w:p w14:paraId="2BE57DA3" w14:textId="14240D47" w:rsidR="002D474B" w:rsidRDefault="00122F29" w:rsidP="00ED5736">
      <w:pPr>
        <w:rPr>
          <w:lang w:val="en-GB" w:eastAsia="fr-CM"/>
        </w:rPr>
      </w:pPr>
      <w:r w:rsidRPr="00122F29">
        <w:rPr>
          <w:lang w:val="en-GB" w:eastAsia="fr-CM"/>
        </w:rPr>
        <w:t xml:space="preserve">Having enjoyed several decades of stability, Cameroon has been grappling with attacks by Boko Haram in the Far North and a secessionist insurgency in the </w:t>
      </w:r>
      <w:r>
        <w:rPr>
          <w:lang w:val="en-GB" w:eastAsia="fr-CM"/>
        </w:rPr>
        <w:t>North-West and South-West</w:t>
      </w:r>
      <w:r w:rsidRPr="00122F29">
        <w:rPr>
          <w:lang w:val="en-GB" w:eastAsia="fr-CM"/>
        </w:rPr>
        <w:t xml:space="preserve"> regions. Since September 2017, this situation has displaced more than 500,000 people internally and claimed the lives of close to 400 civilians and over 200 military, gendarmerie, and police officers. Figures from the UN Refugee Agency (HCR) show that Cameroon is currently hosting over 401,213 refugees, primarily from the Central African Republic (289,982) and Nigeria (108,164). </w:t>
      </w:r>
    </w:p>
    <w:p w14:paraId="7DF149DD" w14:textId="648E80D9" w:rsidR="007A326F" w:rsidRDefault="007A326F" w:rsidP="007A326F">
      <w:pPr>
        <w:pStyle w:val="Lgende"/>
        <w:keepNext/>
      </w:pPr>
      <w:bookmarkStart w:id="9" w:name="_Toc37774134"/>
      <w:r>
        <w:t xml:space="preserve">Table </w:t>
      </w:r>
      <w:r>
        <w:fldChar w:fldCharType="begin"/>
      </w:r>
      <w:r>
        <w:instrText xml:space="preserve"> SEQ Table \* ARABIC </w:instrText>
      </w:r>
      <w:r>
        <w:fldChar w:fldCharType="separate"/>
      </w:r>
      <w:r>
        <w:rPr>
          <w:noProof/>
        </w:rPr>
        <w:t>1</w:t>
      </w:r>
      <w:r>
        <w:fldChar w:fldCharType="end"/>
      </w:r>
      <w:r>
        <w:t>: Map of the North-West region</w:t>
      </w:r>
      <w:bookmarkEnd w:id="9"/>
    </w:p>
    <w:p w14:paraId="376D7AFC" w14:textId="483FED95" w:rsidR="004C444F" w:rsidRPr="00A41F3B" w:rsidRDefault="006E60C1" w:rsidP="00ED5736">
      <w:pPr>
        <w:rPr>
          <w:lang w:val="en-GB" w:eastAsia="fr-CM"/>
        </w:rPr>
      </w:pPr>
      <w:r>
        <w:rPr>
          <w:noProof/>
          <w:lang w:val="en-GB" w:eastAsia="fr-CM"/>
        </w:rPr>
        <w:drawing>
          <wp:inline distT="0" distB="0" distL="0" distR="0" wp14:anchorId="578A35E2" wp14:editId="20DB2311">
            <wp:extent cx="5658024" cy="399825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df"/>
                    <pic:cNvPicPr/>
                  </pic:nvPicPr>
                  <pic:blipFill>
                    <a:blip r:embed="rId15">
                      <a:extLst>
                        <a:ext uri="{28A0092B-C50C-407E-A947-70E740481C1C}">
                          <a14:useLocalDpi xmlns:a14="http://schemas.microsoft.com/office/drawing/2010/main" val="0"/>
                        </a:ext>
                      </a:extLst>
                    </a:blip>
                    <a:stretch>
                      <a:fillRect/>
                    </a:stretch>
                  </pic:blipFill>
                  <pic:spPr>
                    <a:xfrm>
                      <a:off x="0" y="0"/>
                      <a:ext cx="5674268" cy="4009738"/>
                    </a:xfrm>
                    <a:prstGeom prst="rect">
                      <a:avLst/>
                    </a:prstGeom>
                  </pic:spPr>
                </pic:pic>
              </a:graphicData>
            </a:graphic>
          </wp:inline>
        </w:drawing>
      </w:r>
      <w:bookmarkStart w:id="10" w:name="_GoBack"/>
      <w:bookmarkEnd w:id="10"/>
    </w:p>
    <w:p w14:paraId="7FE3A201" w14:textId="710CD53D" w:rsidR="002D474B" w:rsidRDefault="002D474B" w:rsidP="002D474B">
      <w:pPr>
        <w:rPr>
          <w:lang w:val="en-GB" w:eastAsia="fr-CM"/>
        </w:rPr>
      </w:pPr>
      <w:r w:rsidRPr="00A41F3B">
        <w:rPr>
          <w:lang w:val="en-GB" w:eastAsia="fr-CM"/>
        </w:rPr>
        <w:lastRenderedPageBreak/>
        <w:t xml:space="preserve">The conflict in </w:t>
      </w:r>
      <w:r>
        <w:rPr>
          <w:lang w:val="en-GB" w:eastAsia="fr-CM"/>
        </w:rPr>
        <w:t>North-West and South-West regions of</w:t>
      </w:r>
      <w:r w:rsidRPr="00A41F3B">
        <w:rPr>
          <w:lang w:val="en-GB" w:eastAsia="fr-CM"/>
        </w:rPr>
        <w:t xml:space="preserve"> Cameroon had been simmering for decades, but boiled over in 2016, when teachers and lawyers started to protest against the use of</w:t>
      </w:r>
      <w:r>
        <w:rPr>
          <w:lang w:val="en-GB" w:eastAsia="fr-CM"/>
        </w:rPr>
        <w:t xml:space="preserve"> </w:t>
      </w:r>
      <w:r w:rsidRPr="00A41F3B">
        <w:rPr>
          <w:lang w:val="en-GB" w:eastAsia="fr-CM"/>
        </w:rPr>
        <w:t xml:space="preserve">French in schools and courts. </w:t>
      </w:r>
      <w:r>
        <w:rPr>
          <w:lang w:val="en-GB" w:eastAsia="fr-CM"/>
        </w:rPr>
        <w:t xml:space="preserve">Insurgents </w:t>
      </w:r>
      <w:r w:rsidRPr="00A41F3B">
        <w:rPr>
          <w:lang w:val="en-GB" w:eastAsia="fr-CM"/>
        </w:rPr>
        <w:t>declare</w:t>
      </w:r>
      <w:r>
        <w:rPr>
          <w:lang w:val="en-GB" w:eastAsia="fr-CM"/>
        </w:rPr>
        <w:t>d</w:t>
      </w:r>
      <w:r w:rsidRPr="00A41F3B">
        <w:rPr>
          <w:lang w:val="en-GB" w:eastAsia="fr-CM"/>
        </w:rPr>
        <w:t xml:space="preserve"> independence for the region they call "</w:t>
      </w:r>
      <w:proofErr w:type="spellStart"/>
      <w:r w:rsidRPr="00A41F3B">
        <w:rPr>
          <w:lang w:val="en-GB" w:eastAsia="fr-CM"/>
        </w:rPr>
        <w:t>Ambazonia</w:t>
      </w:r>
      <w:proofErr w:type="spellEnd"/>
      <w:r w:rsidRPr="00A41F3B">
        <w:rPr>
          <w:lang w:val="en-GB" w:eastAsia="fr-CM"/>
        </w:rPr>
        <w:t>"</w:t>
      </w:r>
      <w:r>
        <w:rPr>
          <w:lang w:val="en-GB" w:eastAsia="fr-CM"/>
        </w:rPr>
        <w:t xml:space="preserve">. </w:t>
      </w:r>
      <w:r w:rsidRPr="00A41F3B">
        <w:rPr>
          <w:lang w:val="en-GB" w:eastAsia="fr-CM"/>
        </w:rPr>
        <w:t xml:space="preserve">In an attempt to end the crisis, President Paul </w:t>
      </w:r>
      <w:proofErr w:type="spellStart"/>
      <w:r w:rsidRPr="00A41F3B">
        <w:rPr>
          <w:lang w:val="en-GB" w:eastAsia="fr-CM"/>
        </w:rPr>
        <w:t>Biya</w:t>
      </w:r>
      <w:proofErr w:type="spellEnd"/>
      <w:r w:rsidRPr="00A41F3B">
        <w:rPr>
          <w:lang w:val="en-GB" w:eastAsia="fr-CM"/>
        </w:rPr>
        <w:t xml:space="preserve"> called for talks</w:t>
      </w:r>
      <w:r>
        <w:rPr>
          <w:lang w:val="en-GB" w:eastAsia="fr-CM"/>
        </w:rPr>
        <w:t xml:space="preserve"> by organizing </w:t>
      </w:r>
      <w:r w:rsidRPr="00A41F3B">
        <w:rPr>
          <w:lang w:val="en-GB" w:eastAsia="fr-CM"/>
        </w:rPr>
        <w:t xml:space="preserve">the </w:t>
      </w:r>
      <w:r w:rsidR="00733F33">
        <w:rPr>
          <w:lang w:val="en-GB" w:eastAsia="fr-CM"/>
        </w:rPr>
        <w:t xml:space="preserve">Major </w:t>
      </w:r>
      <w:r w:rsidRPr="00A41F3B">
        <w:rPr>
          <w:lang w:val="en-GB" w:eastAsia="fr-CM"/>
        </w:rPr>
        <w:t xml:space="preserve">National Dialogue in October 2019. The Prime Minister held preliminary consultations with representatives of all socio-political stakeholders - including the diaspora – to spark dialogue and </w:t>
      </w:r>
      <w:r>
        <w:rPr>
          <w:lang w:val="en-GB" w:eastAsia="fr-CM"/>
        </w:rPr>
        <w:t xml:space="preserve">encourage </w:t>
      </w:r>
      <w:r w:rsidRPr="00A41F3B">
        <w:rPr>
          <w:lang w:val="en-GB" w:eastAsia="fr-CM"/>
        </w:rPr>
        <w:t>the return of peace and stability. More than 600 people participated, with approximately two thirds from the NW and SW regions, and 5% represent</w:t>
      </w:r>
      <w:r w:rsidR="00733F33">
        <w:rPr>
          <w:lang w:val="en-GB" w:eastAsia="fr-CM"/>
        </w:rPr>
        <w:t>ing</w:t>
      </w:r>
      <w:r w:rsidRPr="00A41F3B">
        <w:rPr>
          <w:lang w:val="en-GB" w:eastAsia="fr-CM"/>
        </w:rPr>
        <w:t xml:space="preserve"> the diaspora. </w:t>
      </w:r>
    </w:p>
    <w:p w14:paraId="2056EDE0" w14:textId="4283E95B" w:rsidR="00733F33" w:rsidRPr="00A41F3B" w:rsidRDefault="002D474B" w:rsidP="002D474B">
      <w:pPr>
        <w:rPr>
          <w:lang w:val="en-GB" w:eastAsia="fr-CM"/>
        </w:rPr>
      </w:pPr>
      <w:r w:rsidRPr="00A41F3B">
        <w:rPr>
          <w:lang w:val="en-GB" w:eastAsia="fr-CM"/>
        </w:rPr>
        <w:t xml:space="preserve">Subsequent to the </w:t>
      </w:r>
      <w:r w:rsidR="00733F33">
        <w:rPr>
          <w:lang w:val="en-GB" w:eastAsia="fr-CM"/>
        </w:rPr>
        <w:t xml:space="preserve">Major </w:t>
      </w:r>
      <w:r w:rsidRPr="00A41F3B">
        <w:rPr>
          <w:lang w:val="en-GB" w:eastAsia="fr-CM"/>
        </w:rPr>
        <w:t xml:space="preserve">National Dialogue the President decided the discontinuance of proceedings by the military tribunal against 333 separatists arrested and detained in the NW and SW and 102 officials and militants, 8 of political parties. These decisions were welcome by national and international stakeholders including the UN Secretary General as an encouragement to appease tensions. </w:t>
      </w:r>
    </w:p>
    <w:p w14:paraId="09D576FB" w14:textId="3EC301AA" w:rsidR="002D474B" w:rsidRDefault="002D474B" w:rsidP="002D474B">
      <w:pPr>
        <w:pStyle w:val="Lgende"/>
        <w:keepNext/>
      </w:pPr>
      <w:bookmarkStart w:id="11" w:name="_Toc37774135"/>
      <w:r>
        <w:t xml:space="preserve">Table </w:t>
      </w:r>
      <w:r>
        <w:fldChar w:fldCharType="begin"/>
      </w:r>
      <w:r>
        <w:instrText xml:space="preserve"> SEQ Table \* ARABIC </w:instrText>
      </w:r>
      <w:r>
        <w:fldChar w:fldCharType="separate"/>
      </w:r>
      <w:r>
        <w:rPr>
          <w:noProof/>
        </w:rPr>
        <w:t>2</w:t>
      </w:r>
      <w:r>
        <w:fldChar w:fldCharType="end"/>
      </w:r>
      <w:r>
        <w:t>: Map of the South-West region</w:t>
      </w:r>
      <w:bookmarkEnd w:id="11"/>
    </w:p>
    <w:p w14:paraId="5D422E96" w14:textId="39A3C4AF" w:rsidR="002D474B" w:rsidRDefault="006E60C1" w:rsidP="002D474B">
      <w:pPr>
        <w:rPr>
          <w:rFonts w:cs="Myanmar Text"/>
          <w:lang w:val="en-US"/>
        </w:rPr>
      </w:pPr>
      <w:r>
        <w:rPr>
          <w:rFonts w:cs="Myanmar Text"/>
          <w:noProof/>
          <w:lang w:val="en-US"/>
        </w:rPr>
        <w:drawing>
          <wp:inline distT="0" distB="0" distL="0" distR="0" wp14:anchorId="5ABD4F6E" wp14:editId="341146B8">
            <wp:extent cx="6156325" cy="435038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df"/>
                    <pic:cNvPicPr/>
                  </pic:nvPicPr>
                  <pic:blipFill>
                    <a:blip r:embed="rId16">
                      <a:extLst>
                        <a:ext uri="{28A0092B-C50C-407E-A947-70E740481C1C}">
                          <a14:useLocalDpi xmlns:a14="http://schemas.microsoft.com/office/drawing/2010/main" val="0"/>
                        </a:ext>
                      </a:extLst>
                    </a:blip>
                    <a:stretch>
                      <a:fillRect/>
                    </a:stretch>
                  </pic:blipFill>
                  <pic:spPr>
                    <a:xfrm>
                      <a:off x="0" y="0"/>
                      <a:ext cx="6156325" cy="4350385"/>
                    </a:xfrm>
                    <a:prstGeom prst="rect">
                      <a:avLst/>
                    </a:prstGeom>
                  </pic:spPr>
                </pic:pic>
              </a:graphicData>
            </a:graphic>
          </wp:inline>
        </w:drawing>
      </w:r>
    </w:p>
    <w:p w14:paraId="738A4FAA" w14:textId="4094A01B" w:rsidR="000E05C4" w:rsidRPr="00DC0B36" w:rsidRDefault="000E05C4" w:rsidP="000E05C4">
      <w:pPr>
        <w:rPr>
          <w:lang w:val="en-US"/>
        </w:rPr>
      </w:pPr>
      <w:r>
        <w:rPr>
          <w:lang w:val="en-GB" w:eastAsia="fr-CM"/>
        </w:rPr>
        <w:t xml:space="preserve">Several key recommendations came out of the </w:t>
      </w:r>
      <w:r w:rsidR="00733F33">
        <w:rPr>
          <w:lang w:val="en-GB" w:eastAsia="fr-CM"/>
        </w:rPr>
        <w:t xml:space="preserve">Major </w:t>
      </w:r>
      <w:r>
        <w:rPr>
          <w:lang w:val="en-GB" w:eastAsia="fr-CM"/>
        </w:rPr>
        <w:t>National Dialogue</w:t>
      </w:r>
      <w:r>
        <w:rPr>
          <w:rFonts w:cs="Calibri"/>
          <w:bCs/>
          <w:color w:val="000000" w:themeColor="text1"/>
          <w:lang w:val="en-US"/>
        </w:rPr>
        <w:t xml:space="preserve">: </w:t>
      </w:r>
    </w:p>
    <w:p w14:paraId="741689D6" w14:textId="66D97C5B" w:rsidR="000E05C4" w:rsidRDefault="000E05C4" w:rsidP="002D632F">
      <w:pPr>
        <w:pStyle w:val="Paragraphedeliste"/>
        <w:numPr>
          <w:ilvl w:val="0"/>
          <w:numId w:val="30"/>
        </w:numPr>
        <w:rPr>
          <w:lang w:val="en-GB" w:eastAsia="fr-CM"/>
        </w:rPr>
      </w:pPr>
      <w:r>
        <w:rPr>
          <w:rFonts w:cs="Calibri"/>
          <w:bCs/>
          <w:color w:val="000000" w:themeColor="text1"/>
        </w:rPr>
        <w:t>I</w:t>
      </w:r>
      <w:proofErr w:type="spellStart"/>
      <w:r w:rsidR="00A41F3B" w:rsidRPr="000E05C4">
        <w:rPr>
          <w:lang w:val="en-GB" w:eastAsia="fr-CM"/>
        </w:rPr>
        <w:t>mprove</w:t>
      </w:r>
      <w:proofErr w:type="spellEnd"/>
      <w:r w:rsidR="00A41F3B" w:rsidRPr="000E05C4">
        <w:rPr>
          <w:lang w:val="en-GB" w:eastAsia="fr-CM"/>
        </w:rPr>
        <w:t xml:space="preserve"> bilingual practices </w:t>
      </w:r>
      <w:r>
        <w:rPr>
          <w:lang w:val="en-GB" w:eastAsia="fr-CM"/>
        </w:rPr>
        <w:t xml:space="preserve">across Cameroon </w:t>
      </w:r>
      <w:r w:rsidR="00A41F3B" w:rsidRPr="000E05C4">
        <w:rPr>
          <w:lang w:val="en-GB" w:eastAsia="fr-CM"/>
        </w:rPr>
        <w:t>and strengthen</w:t>
      </w:r>
      <w:r w:rsidR="00DC0B36" w:rsidRPr="000E05C4">
        <w:rPr>
          <w:lang w:val="en-GB" w:eastAsia="fr-CM"/>
        </w:rPr>
        <w:t xml:space="preserve"> </w:t>
      </w:r>
      <w:r w:rsidR="00A41F3B" w:rsidRPr="000E05C4">
        <w:rPr>
          <w:lang w:val="en-GB" w:eastAsia="fr-CM"/>
        </w:rPr>
        <w:t xml:space="preserve">national social cohesion; </w:t>
      </w:r>
    </w:p>
    <w:p w14:paraId="008DE424" w14:textId="44702D73" w:rsidR="000E05C4" w:rsidRDefault="000E05C4" w:rsidP="002D632F">
      <w:pPr>
        <w:pStyle w:val="Paragraphedeliste"/>
        <w:numPr>
          <w:ilvl w:val="0"/>
          <w:numId w:val="30"/>
        </w:numPr>
        <w:rPr>
          <w:lang w:val="en-GB" w:eastAsia="fr-CM"/>
        </w:rPr>
      </w:pPr>
      <w:r>
        <w:rPr>
          <w:lang w:val="en-GB" w:eastAsia="fr-CM"/>
        </w:rPr>
        <w:lastRenderedPageBreak/>
        <w:t>I</w:t>
      </w:r>
      <w:r w:rsidR="00A41F3B" w:rsidRPr="000E05C4">
        <w:rPr>
          <w:lang w:val="en-GB" w:eastAsia="fr-CM"/>
        </w:rPr>
        <w:t xml:space="preserve">nclude community violence reduction </w:t>
      </w:r>
      <w:r>
        <w:rPr>
          <w:lang w:val="en-GB" w:eastAsia="fr-CM"/>
        </w:rPr>
        <w:t>in</w:t>
      </w:r>
      <w:r w:rsidR="00A41F3B" w:rsidRPr="000E05C4">
        <w:rPr>
          <w:lang w:val="en-GB" w:eastAsia="fr-CM"/>
        </w:rPr>
        <w:t xml:space="preserve"> the DDR program and fight against small arms circulation</w:t>
      </w:r>
      <w:r>
        <w:rPr>
          <w:lang w:val="en-GB" w:eastAsia="fr-CM"/>
        </w:rPr>
        <w:t>;</w:t>
      </w:r>
    </w:p>
    <w:p w14:paraId="77D3AF67" w14:textId="1E8C5C43" w:rsidR="000E05C4" w:rsidRDefault="000E05C4" w:rsidP="002D632F">
      <w:pPr>
        <w:pStyle w:val="Paragraphedeliste"/>
        <w:numPr>
          <w:ilvl w:val="0"/>
          <w:numId w:val="30"/>
        </w:numPr>
        <w:rPr>
          <w:lang w:val="en-GB" w:eastAsia="fr-CM"/>
        </w:rPr>
      </w:pPr>
      <w:r>
        <w:rPr>
          <w:lang w:val="en-GB" w:eastAsia="fr-CM"/>
        </w:rPr>
        <w:t>P</w:t>
      </w:r>
      <w:r w:rsidR="00A41F3B" w:rsidRPr="000E05C4">
        <w:rPr>
          <w:lang w:val="en-GB" w:eastAsia="fr-CM"/>
        </w:rPr>
        <w:t>rovide a special status for the NW and SW regions</w:t>
      </w:r>
      <w:r>
        <w:rPr>
          <w:lang w:val="en-GB" w:eastAsia="fr-CM"/>
        </w:rPr>
        <w:t>;</w:t>
      </w:r>
    </w:p>
    <w:p w14:paraId="57929E7C" w14:textId="38E280EA" w:rsidR="000E05C4" w:rsidRPr="000E05C4" w:rsidRDefault="000E05C4" w:rsidP="000E05C4">
      <w:pPr>
        <w:pStyle w:val="Paragraphedeliste"/>
        <w:numPr>
          <w:ilvl w:val="0"/>
          <w:numId w:val="30"/>
        </w:numPr>
        <w:rPr>
          <w:lang w:val="en-GB" w:eastAsia="fr-CM"/>
        </w:rPr>
      </w:pPr>
      <w:r>
        <w:rPr>
          <w:lang w:val="en-GB" w:eastAsia="fr-CM"/>
        </w:rPr>
        <w:t>E</w:t>
      </w:r>
      <w:r w:rsidR="00A41F3B" w:rsidRPr="000E05C4">
        <w:rPr>
          <w:lang w:val="en-GB" w:eastAsia="fr-CM"/>
        </w:rPr>
        <w:t xml:space="preserve">nhance decentralization </w:t>
      </w:r>
      <w:r w:rsidR="003973E4" w:rsidRPr="000E05C4">
        <w:rPr>
          <w:lang w:val="en-GB" w:eastAsia="fr-CM"/>
        </w:rPr>
        <w:t>and local development</w:t>
      </w:r>
      <w:r>
        <w:rPr>
          <w:lang w:val="en-GB" w:eastAsia="fr-CM"/>
        </w:rPr>
        <w:t xml:space="preserve"> in addition to strengthening the </w:t>
      </w:r>
      <w:r w:rsidRPr="000E05C4">
        <w:rPr>
          <w:lang w:val="en-GB" w:eastAsia="fr-CM"/>
        </w:rPr>
        <w:t>financial autonomy of region</w:t>
      </w:r>
      <w:r>
        <w:rPr>
          <w:lang w:val="en-GB" w:eastAsia="fr-CM"/>
        </w:rPr>
        <w:t>s;</w:t>
      </w:r>
    </w:p>
    <w:p w14:paraId="2091ED32" w14:textId="4CEE34E1" w:rsidR="000E05C4" w:rsidRDefault="000E05C4" w:rsidP="002D632F">
      <w:pPr>
        <w:pStyle w:val="Paragraphedeliste"/>
        <w:numPr>
          <w:ilvl w:val="0"/>
          <w:numId w:val="30"/>
        </w:numPr>
        <w:rPr>
          <w:lang w:val="en-GB" w:eastAsia="fr-CM"/>
        </w:rPr>
      </w:pPr>
      <w:r>
        <w:rPr>
          <w:lang w:val="en-GB" w:eastAsia="fr-CM"/>
        </w:rPr>
        <w:t>R</w:t>
      </w:r>
      <w:r w:rsidR="00A41F3B" w:rsidRPr="000E05C4">
        <w:rPr>
          <w:lang w:val="en-GB" w:eastAsia="fr-CM"/>
        </w:rPr>
        <w:t>emov</w:t>
      </w:r>
      <w:r>
        <w:rPr>
          <w:lang w:val="en-GB" w:eastAsia="fr-CM"/>
        </w:rPr>
        <w:t>e</w:t>
      </w:r>
      <w:r w:rsidR="00A41F3B" w:rsidRPr="000E05C4">
        <w:rPr>
          <w:lang w:val="en-GB" w:eastAsia="fr-CM"/>
        </w:rPr>
        <w:t xml:space="preserve"> positions of</w:t>
      </w:r>
      <w:r>
        <w:rPr>
          <w:lang w:val="en-GB" w:eastAsia="fr-CM"/>
        </w:rPr>
        <w:t xml:space="preserve"> </w:t>
      </w:r>
      <w:r w:rsidR="00DC0B36" w:rsidRPr="000E05C4">
        <w:rPr>
          <w:lang w:val="en-GB" w:eastAsia="fr-CM"/>
        </w:rPr>
        <w:t>“</w:t>
      </w:r>
      <w:r w:rsidR="00A41F3B" w:rsidRPr="000E05C4">
        <w:rPr>
          <w:lang w:val="en-GB" w:eastAsia="fr-CM"/>
        </w:rPr>
        <w:t>Government delegates</w:t>
      </w:r>
      <w:r w:rsidR="00DC0B36" w:rsidRPr="000E05C4">
        <w:rPr>
          <w:lang w:val="en-GB" w:eastAsia="fr-CM"/>
        </w:rPr>
        <w:t>”</w:t>
      </w:r>
      <w:r w:rsidR="00A41F3B" w:rsidRPr="000E05C4">
        <w:rPr>
          <w:lang w:val="en-GB" w:eastAsia="fr-CM"/>
        </w:rPr>
        <w:t xml:space="preserve"> to city councils who are appointed by the Executive</w:t>
      </w:r>
      <w:r>
        <w:rPr>
          <w:lang w:val="en-GB" w:eastAsia="fr-CM"/>
        </w:rPr>
        <w:t>;</w:t>
      </w:r>
    </w:p>
    <w:p w14:paraId="25248CAA" w14:textId="773DFFD1" w:rsidR="000E05C4" w:rsidRDefault="000E05C4" w:rsidP="002D632F">
      <w:pPr>
        <w:pStyle w:val="Paragraphedeliste"/>
        <w:numPr>
          <w:ilvl w:val="0"/>
          <w:numId w:val="30"/>
        </w:numPr>
        <w:rPr>
          <w:lang w:val="en-GB" w:eastAsia="fr-CM"/>
        </w:rPr>
      </w:pPr>
      <w:r>
        <w:rPr>
          <w:lang w:val="en-GB" w:eastAsia="fr-CM"/>
        </w:rPr>
        <w:t xml:space="preserve">Create </w:t>
      </w:r>
      <w:r w:rsidR="00A41F3B" w:rsidRPr="000E05C4">
        <w:rPr>
          <w:lang w:val="en-GB" w:eastAsia="fr-CM"/>
        </w:rPr>
        <w:t>a local government public service and increase transfer of power and resources to local authorities</w:t>
      </w:r>
      <w:r>
        <w:rPr>
          <w:lang w:val="en-GB" w:eastAsia="fr-CM"/>
        </w:rPr>
        <w:t xml:space="preserve">; </w:t>
      </w:r>
    </w:p>
    <w:p w14:paraId="7A53CD73" w14:textId="134F3A9D" w:rsidR="007A326F" w:rsidRPr="000E05C4" w:rsidRDefault="000E05C4" w:rsidP="002D632F">
      <w:pPr>
        <w:pStyle w:val="Paragraphedeliste"/>
        <w:numPr>
          <w:ilvl w:val="0"/>
          <w:numId w:val="30"/>
        </w:numPr>
        <w:rPr>
          <w:lang w:val="en-GB" w:eastAsia="fr-CM"/>
        </w:rPr>
      </w:pPr>
      <w:r>
        <w:rPr>
          <w:lang w:val="en-GB" w:eastAsia="fr-CM"/>
        </w:rPr>
        <w:t>F</w:t>
      </w:r>
      <w:r w:rsidR="00A41F3B" w:rsidRPr="000E05C4">
        <w:rPr>
          <w:lang w:val="en-GB" w:eastAsia="fr-CM"/>
        </w:rPr>
        <w:t>ormulate a</w:t>
      </w:r>
      <w:r w:rsidR="00B86BBE">
        <w:rPr>
          <w:lang w:val="en-GB" w:eastAsia="fr-CM"/>
        </w:rPr>
        <w:t xml:space="preserve"> Plan</w:t>
      </w:r>
      <w:r w:rsidR="00B86BBE" w:rsidRPr="000E05C4">
        <w:rPr>
          <w:lang w:val="en-GB" w:eastAsia="fr-CM"/>
        </w:rPr>
        <w:t xml:space="preserve"> </w:t>
      </w:r>
      <w:r w:rsidR="00B86BBE">
        <w:rPr>
          <w:lang w:val="en-GB" w:eastAsia="fr-CM"/>
        </w:rPr>
        <w:t xml:space="preserve">for </w:t>
      </w:r>
      <w:r>
        <w:rPr>
          <w:lang w:val="en-GB" w:eastAsia="fr-CM"/>
        </w:rPr>
        <w:t xml:space="preserve">Reconstruction </w:t>
      </w:r>
      <w:r w:rsidR="00B86BBE">
        <w:rPr>
          <w:lang w:val="en-GB" w:eastAsia="fr-CM"/>
        </w:rPr>
        <w:t xml:space="preserve">and Development </w:t>
      </w:r>
      <w:r>
        <w:rPr>
          <w:lang w:val="en-GB" w:eastAsia="fr-CM"/>
        </w:rPr>
        <w:t xml:space="preserve">for </w:t>
      </w:r>
      <w:r w:rsidR="00A41F3B" w:rsidRPr="000E05C4">
        <w:rPr>
          <w:lang w:val="en-GB" w:eastAsia="fr-CM"/>
        </w:rPr>
        <w:t>the N</w:t>
      </w:r>
      <w:r w:rsidR="00DC0B36" w:rsidRPr="000E05C4">
        <w:rPr>
          <w:lang w:val="en-GB" w:eastAsia="fr-CM"/>
        </w:rPr>
        <w:t>orth-</w:t>
      </w:r>
      <w:r w:rsidR="00A41F3B" w:rsidRPr="000E05C4">
        <w:rPr>
          <w:lang w:val="en-GB" w:eastAsia="fr-CM"/>
        </w:rPr>
        <w:t>W</w:t>
      </w:r>
      <w:r w:rsidR="00DC0B36" w:rsidRPr="000E05C4">
        <w:rPr>
          <w:lang w:val="en-GB" w:eastAsia="fr-CM"/>
        </w:rPr>
        <w:t>est</w:t>
      </w:r>
      <w:r w:rsidR="00A41F3B" w:rsidRPr="000E05C4">
        <w:rPr>
          <w:lang w:val="en-GB" w:eastAsia="fr-CM"/>
        </w:rPr>
        <w:t>, S</w:t>
      </w:r>
      <w:r w:rsidR="00DC0B36" w:rsidRPr="000E05C4">
        <w:rPr>
          <w:lang w:val="en-GB" w:eastAsia="fr-CM"/>
        </w:rPr>
        <w:t>outh-</w:t>
      </w:r>
      <w:r w:rsidR="00A41F3B" w:rsidRPr="000E05C4">
        <w:rPr>
          <w:lang w:val="en-GB" w:eastAsia="fr-CM"/>
        </w:rPr>
        <w:t>W</w:t>
      </w:r>
      <w:r w:rsidR="00DC0B36" w:rsidRPr="000E05C4">
        <w:rPr>
          <w:lang w:val="en-GB" w:eastAsia="fr-CM"/>
        </w:rPr>
        <w:t>est</w:t>
      </w:r>
      <w:r w:rsidR="00A41F3B" w:rsidRPr="000E05C4">
        <w:rPr>
          <w:lang w:val="en-GB" w:eastAsia="fr-CM"/>
        </w:rPr>
        <w:t xml:space="preserve"> </w:t>
      </w:r>
      <w:r w:rsidR="00DC0B36" w:rsidRPr="000E05C4">
        <w:rPr>
          <w:lang w:val="en-GB" w:eastAsia="fr-CM"/>
        </w:rPr>
        <w:t>and</w:t>
      </w:r>
      <w:r w:rsidR="00A41F3B" w:rsidRPr="000E05C4">
        <w:rPr>
          <w:lang w:val="en-GB" w:eastAsia="fr-CM"/>
        </w:rPr>
        <w:t xml:space="preserve"> Far North regions.</w:t>
      </w:r>
    </w:p>
    <w:p w14:paraId="0C038922" w14:textId="455AE625" w:rsidR="00DD793A" w:rsidRPr="007E5C60" w:rsidRDefault="00360209" w:rsidP="00360209">
      <w:pPr>
        <w:pStyle w:val="Titre2"/>
      </w:pPr>
      <w:bookmarkStart w:id="12" w:name="_Toc37866775"/>
      <w:r w:rsidRPr="0037013F">
        <w:rPr>
          <w:rFonts w:eastAsia="Times New Roman" w:cs="Times New Roman"/>
          <w:szCs w:val="28"/>
        </w:rPr>
        <w:t>I.</w:t>
      </w:r>
      <w:r w:rsidR="00CC2285">
        <w:rPr>
          <w:rFonts w:eastAsia="Times New Roman" w:cs="Times New Roman"/>
          <w:szCs w:val="28"/>
        </w:rPr>
        <w:t>4</w:t>
      </w:r>
      <w:r w:rsidRPr="0037013F">
        <w:rPr>
          <w:rFonts w:eastAsia="Times New Roman" w:cs="Times New Roman"/>
          <w:szCs w:val="28"/>
        </w:rPr>
        <w:t xml:space="preserve"> </w:t>
      </w:r>
      <w:r w:rsidR="00DD793A">
        <w:t>Need for Recovery</w:t>
      </w:r>
      <w:r w:rsidR="00C44DFD">
        <w:t xml:space="preserve">, </w:t>
      </w:r>
      <w:r w:rsidR="00DD793A">
        <w:t>Reconstruction</w:t>
      </w:r>
      <w:r w:rsidR="00C44DFD">
        <w:t xml:space="preserve"> and Development</w:t>
      </w:r>
      <w:r w:rsidR="00DD793A">
        <w:t xml:space="preserve"> </w:t>
      </w:r>
      <w:r w:rsidR="00125382">
        <w:t>I</w:t>
      </w:r>
      <w:r>
        <w:t>nterventions</w:t>
      </w:r>
      <w:bookmarkEnd w:id="12"/>
    </w:p>
    <w:p w14:paraId="53E26A5D" w14:textId="77777777" w:rsidR="0050270A" w:rsidRDefault="003B6ADA" w:rsidP="002D632F">
      <w:pPr>
        <w:rPr>
          <w:szCs w:val="28"/>
          <w:lang w:val="en-US"/>
        </w:rPr>
      </w:pPr>
      <w:r>
        <w:rPr>
          <w:szCs w:val="28"/>
          <w:lang w:val="en-US"/>
        </w:rPr>
        <w:t>The Government of Cameroon conducted a socio-economic assessment</w:t>
      </w:r>
      <w:r w:rsidR="00C414D8">
        <w:rPr>
          <w:szCs w:val="28"/>
          <w:lang w:val="en-US"/>
        </w:rPr>
        <w:t xml:space="preserve"> </w:t>
      </w:r>
      <w:r>
        <w:rPr>
          <w:szCs w:val="28"/>
          <w:lang w:val="en-US"/>
        </w:rPr>
        <w:t xml:space="preserve">to estimate the </w:t>
      </w:r>
      <w:r w:rsidR="00C414D8">
        <w:rPr>
          <w:szCs w:val="28"/>
          <w:lang w:val="en-US"/>
        </w:rPr>
        <w:t>impact</w:t>
      </w:r>
      <w:r>
        <w:rPr>
          <w:szCs w:val="28"/>
          <w:lang w:val="en-US"/>
        </w:rPr>
        <w:t xml:space="preserve"> of the crisis</w:t>
      </w:r>
      <w:r w:rsidR="00C414D8">
        <w:rPr>
          <w:szCs w:val="28"/>
          <w:lang w:val="en-US"/>
        </w:rPr>
        <w:t xml:space="preserve"> in the NW/SW. Conclusions of the study </w:t>
      </w:r>
      <w:r w:rsidR="00052B02">
        <w:rPr>
          <w:szCs w:val="28"/>
          <w:lang w:val="en-US"/>
        </w:rPr>
        <w:t xml:space="preserve">urged for the creation of </w:t>
      </w:r>
      <w:r w:rsidR="00C414D8">
        <w:rPr>
          <w:szCs w:val="28"/>
          <w:lang w:val="en-US"/>
        </w:rPr>
        <w:t xml:space="preserve">a Reconstruction and Development plan for the two regions. </w:t>
      </w:r>
    </w:p>
    <w:p w14:paraId="6B2AFCC9" w14:textId="5B75DE6A" w:rsidR="00D270EB" w:rsidRDefault="007E5C60" w:rsidP="002D632F">
      <w:pPr>
        <w:rPr>
          <w:rFonts w:cs="Myanmar Text"/>
          <w:lang w:val="en-US"/>
        </w:rPr>
      </w:pPr>
      <w:r>
        <w:rPr>
          <w:szCs w:val="28"/>
          <w:lang w:val="en-US"/>
        </w:rPr>
        <w:t>The United Nations Development Program</w:t>
      </w:r>
      <w:r>
        <w:rPr>
          <w:rFonts w:cs="Myanmar Text"/>
          <w:lang w:val="en-US"/>
        </w:rPr>
        <w:t xml:space="preserve"> (</w:t>
      </w:r>
      <w:r w:rsidR="00DD793A">
        <w:rPr>
          <w:rFonts w:cs="Myanmar Text"/>
          <w:lang w:val="en-US"/>
        </w:rPr>
        <w:t>UNDP</w:t>
      </w:r>
      <w:r>
        <w:rPr>
          <w:rFonts w:cs="Myanmar Text"/>
          <w:lang w:val="en-US"/>
        </w:rPr>
        <w:t xml:space="preserve">), </w:t>
      </w:r>
      <w:r w:rsidR="00DD793A">
        <w:rPr>
          <w:rFonts w:cs="Myanmar Text"/>
          <w:lang w:val="en-US"/>
        </w:rPr>
        <w:t>and</w:t>
      </w:r>
      <w:r w:rsidR="00D270EB">
        <w:rPr>
          <w:rFonts w:cs="Myanmar Text"/>
          <w:lang w:val="en-US"/>
        </w:rPr>
        <w:t xml:space="preserve"> all international </w:t>
      </w:r>
      <w:r w:rsidR="00D658E8">
        <w:rPr>
          <w:rFonts w:cs="Myanmar Text"/>
          <w:lang w:val="en-US"/>
        </w:rPr>
        <w:t xml:space="preserve">partners of Cameroon, </w:t>
      </w:r>
      <w:r w:rsidR="00C414D8">
        <w:rPr>
          <w:rFonts w:cs="Myanmar Text"/>
          <w:lang w:val="en-US"/>
        </w:rPr>
        <w:t xml:space="preserve">have collectively agreed </w:t>
      </w:r>
      <w:r w:rsidR="00D658E8">
        <w:rPr>
          <w:rFonts w:cs="Myanmar Text"/>
          <w:lang w:val="en-US"/>
        </w:rPr>
        <w:t>that it is necessary and urgent to</w:t>
      </w:r>
      <w:r w:rsidR="00D658E8" w:rsidRPr="00D270EB">
        <w:rPr>
          <w:rFonts w:cs="Myanmar Text"/>
          <w:lang w:val="en-US"/>
        </w:rPr>
        <w:t xml:space="preserve"> </w:t>
      </w:r>
      <w:r w:rsidR="00D270EB" w:rsidRPr="00D270EB">
        <w:rPr>
          <w:rFonts w:cs="Myanmar Text"/>
          <w:lang w:val="en-US"/>
        </w:rPr>
        <w:t xml:space="preserve">set the population of </w:t>
      </w:r>
      <w:r w:rsidR="00D270EB">
        <w:rPr>
          <w:rFonts w:cs="Myanmar Text"/>
          <w:lang w:val="en-US"/>
        </w:rPr>
        <w:t>the NW/SW</w:t>
      </w:r>
      <w:r w:rsidR="00D270EB" w:rsidRPr="00D270EB">
        <w:rPr>
          <w:rFonts w:cs="Myanmar Text"/>
          <w:lang w:val="en-US"/>
        </w:rPr>
        <w:t xml:space="preserve"> on an upward trajectory towards lasting prosperity and wellbeing, creating an enabling environment for their enterprises and industries to flourish</w:t>
      </w:r>
      <w:r w:rsidR="00D270EB">
        <w:rPr>
          <w:rFonts w:cs="Myanmar Text"/>
          <w:lang w:val="en-US"/>
        </w:rPr>
        <w:t xml:space="preserve">. </w:t>
      </w:r>
    </w:p>
    <w:p w14:paraId="6D16F922" w14:textId="444E6929" w:rsidR="007E5C60" w:rsidRPr="00D270EB" w:rsidRDefault="001A5A0D" w:rsidP="00D270EB">
      <w:pPr>
        <w:rPr>
          <w:rFonts w:cs="Myanmar Text"/>
          <w:lang w:val="en-US"/>
        </w:rPr>
      </w:pPr>
      <w:r>
        <w:rPr>
          <w:rFonts w:cs="Myanmar Text"/>
          <w:lang w:val="en-US"/>
        </w:rPr>
        <w:t>T</w:t>
      </w:r>
      <w:r w:rsidR="00D270EB">
        <w:rPr>
          <w:rFonts w:cs="Myanmar Text"/>
          <w:lang w:val="en-US"/>
        </w:rPr>
        <w:t>he Government of Cameroon</w:t>
      </w:r>
      <w:r>
        <w:rPr>
          <w:rFonts w:cs="Myanmar Text"/>
          <w:lang w:val="en-US"/>
        </w:rPr>
        <w:t xml:space="preserve"> called for action </w:t>
      </w:r>
      <w:r w:rsidR="00C414D8">
        <w:rPr>
          <w:rFonts w:cs="Myanmar Text"/>
          <w:lang w:val="en-US"/>
        </w:rPr>
        <w:t xml:space="preserve">in close collaboration with </w:t>
      </w:r>
      <w:r w:rsidR="00D658E8">
        <w:rPr>
          <w:rFonts w:cs="Myanmar Text"/>
          <w:lang w:val="en-US"/>
        </w:rPr>
        <w:t xml:space="preserve">UNDP </w:t>
      </w:r>
      <w:r w:rsidR="00C414D8">
        <w:rPr>
          <w:rFonts w:cs="Myanmar Text"/>
          <w:lang w:val="en-US"/>
        </w:rPr>
        <w:t>and in consultation with o</w:t>
      </w:r>
      <w:r w:rsidR="00D658E8">
        <w:rPr>
          <w:rFonts w:cs="Myanmar Text"/>
          <w:lang w:val="en-US"/>
        </w:rPr>
        <w:t>ther</w:t>
      </w:r>
      <w:r w:rsidR="00D658E8" w:rsidRPr="00D270EB">
        <w:rPr>
          <w:rFonts w:cs="Myanmar Text"/>
          <w:lang w:val="en-US"/>
        </w:rPr>
        <w:t xml:space="preserve"> </w:t>
      </w:r>
      <w:r w:rsidR="00D270EB" w:rsidRPr="00D270EB">
        <w:rPr>
          <w:rFonts w:cs="Myanmar Text"/>
          <w:lang w:val="en-US"/>
        </w:rPr>
        <w:t xml:space="preserve">UN Agencies, </w:t>
      </w:r>
      <w:r w:rsidR="00D270EB">
        <w:rPr>
          <w:rFonts w:cs="Myanmar Text"/>
          <w:lang w:val="en-US"/>
        </w:rPr>
        <w:t>international NGOs</w:t>
      </w:r>
      <w:r w:rsidR="00D270EB" w:rsidRPr="00D270EB">
        <w:rPr>
          <w:rFonts w:cs="Myanmar Text"/>
          <w:lang w:val="en-US"/>
        </w:rPr>
        <w:t>, civil society and the private sector</w:t>
      </w:r>
      <w:r>
        <w:rPr>
          <w:rFonts w:cs="Myanmar Text"/>
          <w:lang w:val="en-US"/>
        </w:rPr>
        <w:t>. To this end,</w:t>
      </w:r>
      <w:r w:rsidR="00D270EB" w:rsidRPr="00D270EB">
        <w:rPr>
          <w:rFonts w:cs="Myanmar Text"/>
          <w:lang w:val="en-US"/>
        </w:rPr>
        <w:t xml:space="preserve"> </w:t>
      </w:r>
      <w:r w:rsidR="00D270EB">
        <w:rPr>
          <w:rFonts w:cs="Myanmar Text"/>
          <w:lang w:val="en-US"/>
        </w:rPr>
        <w:t xml:space="preserve">UNDP </w:t>
      </w:r>
      <w:r w:rsidR="00D270EB" w:rsidRPr="00D270EB">
        <w:rPr>
          <w:rFonts w:cs="Myanmar Text"/>
          <w:lang w:val="en-US"/>
        </w:rPr>
        <w:t xml:space="preserve">formulated a </w:t>
      </w:r>
      <w:r w:rsidR="00B86BBE" w:rsidRPr="00B86BBE">
        <w:rPr>
          <w:rFonts w:cs="Myanmar Text"/>
          <w:lang w:val="en-US"/>
        </w:rPr>
        <w:t>Presidential Plan for Reconstruction and Development (PPRD)</w:t>
      </w:r>
      <w:r w:rsidR="00B1157D">
        <w:rPr>
          <w:rFonts w:cs="Myanmar Text"/>
          <w:lang w:val="en-US"/>
        </w:rPr>
        <w:t xml:space="preserve"> </w:t>
      </w:r>
      <w:r w:rsidR="00D270EB" w:rsidRPr="00D270EB">
        <w:rPr>
          <w:rFonts w:cs="Myanmar Text"/>
          <w:lang w:val="en-US"/>
        </w:rPr>
        <w:t xml:space="preserve">for </w:t>
      </w:r>
      <w:r w:rsidR="00D270EB">
        <w:rPr>
          <w:rFonts w:cs="Myanmar Text"/>
          <w:lang w:val="en-US"/>
        </w:rPr>
        <w:t>the NW/SW</w:t>
      </w:r>
      <w:r w:rsidR="00D270EB" w:rsidRPr="00D270EB">
        <w:rPr>
          <w:rFonts w:cs="Myanmar Text"/>
          <w:lang w:val="en-US"/>
        </w:rPr>
        <w:t>, which aims to</w:t>
      </w:r>
      <w:r>
        <w:rPr>
          <w:rFonts w:cs="Myanmar Text"/>
          <w:lang w:val="en-US"/>
        </w:rPr>
        <w:t xml:space="preserve"> </w:t>
      </w:r>
      <w:r w:rsidR="00D270EB" w:rsidRPr="00D270EB">
        <w:rPr>
          <w:rFonts w:cs="Myanmar Text"/>
          <w:lang w:val="en-US"/>
        </w:rPr>
        <w:t xml:space="preserve">tie short-term rehabilitation </w:t>
      </w:r>
      <w:r w:rsidR="00D658E8">
        <w:rPr>
          <w:rFonts w:cs="Myanmar Text"/>
          <w:lang w:val="en-US"/>
        </w:rPr>
        <w:t xml:space="preserve">and humanitarian </w:t>
      </w:r>
      <w:r w:rsidR="00D658E8" w:rsidRPr="00D270EB">
        <w:rPr>
          <w:rFonts w:cs="Myanmar Text"/>
          <w:lang w:val="en-US"/>
        </w:rPr>
        <w:t xml:space="preserve">measures with longer-term reconstruction and development interventions. </w:t>
      </w:r>
      <w:r w:rsidR="00D658E8">
        <w:rPr>
          <w:rFonts w:cs="Myanmar Text"/>
          <w:lang w:val="en-US"/>
        </w:rPr>
        <w:t xml:space="preserve">The </w:t>
      </w:r>
      <w:r>
        <w:rPr>
          <w:rFonts w:cs="Myanmar Text"/>
          <w:lang w:val="en-US"/>
        </w:rPr>
        <w:t xml:space="preserve">PPRD takes into consideration </w:t>
      </w:r>
      <w:r w:rsidR="00D658E8" w:rsidRPr="00D270EB">
        <w:rPr>
          <w:rFonts w:cs="Myanmar Text"/>
          <w:lang w:val="en-US"/>
        </w:rPr>
        <w:t>the impact of the crisis on all aspects of life, and formulate</w:t>
      </w:r>
      <w:r w:rsidR="00D658E8">
        <w:rPr>
          <w:rFonts w:cs="Myanmar Text"/>
          <w:lang w:val="en-US"/>
        </w:rPr>
        <w:t>s</w:t>
      </w:r>
      <w:r w:rsidR="00D658E8" w:rsidRPr="00D270EB">
        <w:rPr>
          <w:rFonts w:cs="Myanmar Text"/>
          <w:lang w:val="en-US"/>
        </w:rPr>
        <w:t xml:space="preserve"> responses designed to have a permanent beneficial impact – to ‘</w:t>
      </w:r>
      <w:r w:rsidR="00D658E8">
        <w:rPr>
          <w:rFonts w:cs="Myanmar Text"/>
          <w:lang w:val="en-US"/>
        </w:rPr>
        <w:t>B</w:t>
      </w:r>
      <w:r w:rsidR="00D658E8" w:rsidRPr="00D270EB">
        <w:rPr>
          <w:rFonts w:cs="Myanmar Text"/>
          <w:lang w:val="en-US"/>
        </w:rPr>
        <w:t xml:space="preserve">uild </w:t>
      </w:r>
      <w:r w:rsidR="00D658E8">
        <w:rPr>
          <w:rFonts w:cs="Myanmar Text"/>
          <w:lang w:val="en-US"/>
        </w:rPr>
        <w:t>B</w:t>
      </w:r>
      <w:r w:rsidR="00D658E8" w:rsidRPr="00D270EB">
        <w:rPr>
          <w:rFonts w:cs="Myanmar Text"/>
          <w:lang w:val="en-US"/>
        </w:rPr>
        <w:t xml:space="preserve">ack </w:t>
      </w:r>
      <w:r w:rsidR="00D658E8">
        <w:rPr>
          <w:rFonts w:cs="Myanmar Text"/>
          <w:lang w:val="en-US"/>
        </w:rPr>
        <w:t>B</w:t>
      </w:r>
      <w:r w:rsidR="00D658E8" w:rsidRPr="00D270EB">
        <w:rPr>
          <w:rFonts w:cs="Myanmar Text"/>
          <w:lang w:val="en-US"/>
        </w:rPr>
        <w:t>etter’</w:t>
      </w:r>
      <w:r w:rsidR="00D270EB" w:rsidRPr="00D270EB">
        <w:rPr>
          <w:rFonts w:cs="Myanmar Text"/>
          <w:lang w:val="en-US"/>
        </w:rPr>
        <w:t xml:space="preserve">. </w:t>
      </w:r>
      <w:bookmarkEnd w:id="6"/>
    </w:p>
    <w:p w14:paraId="745B487E" w14:textId="106C3361" w:rsidR="00386B4C" w:rsidRPr="008125EA" w:rsidRDefault="001A5A0D" w:rsidP="008125EA">
      <w:pPr>
        <w:shd w:val="clear" w:color="auto" w:fill="FFFFFF"/>
        <w:rPr>
          <w:rFonts w:cs="Calibri"/>
          <w:color w:val="000000" w:themeColor="text1"/>
          <w:lang w:val="en-US"/>
        </w:rPr>
      </w:pPr>
      <w:r>
        <w:rPr>
          <w:rFonts w:cs="Calibri"/>
          <w:color w:val="000000" w:themeColor="text1"/>
          <w:lang w:val="en-US"/>
        </w:rPr>
        <w:t>Through</w:t>
      </w:r>
      <w:r w:rsidR="00DD793A">
        <w:rPr>
          <w:rFonts w:cs="Calibri"/>
          <w:color w:val="000000" w:themeColor="text1"/>
          <w:lang w:val="en-US"/>
        </w:rPr>
        <w:t xml:space="preserve"> a</w:t>
      </w:r>
      <w:r w:rsidR="00D270EB">
        <w:rPr>
          <w:rFonts w:cs="Calibri"/>
          <w:color w:val="000000" w:themeColor="text1"/>
          <w:lang w:val="en-US"/>
        </w:rPr>
        <w:t xml:space="preserve"> common understanding between the Government of Cameroon and UNDP, </w:t>
      </w:r>
      <w:r w:rsidR="00D270EB" w:rsidRPr="00D270EB">
        <w:rPr>
          <w:rFonts w:cs="Calibri"/>
          <w:color w:val="000000" w:themeColor="text1"/>
          <w:lang w:val="en-US"/>
        </w:rPr>
        <w:t xml:space="preserve">Recovery and </w:t>
      </w:r>
      <w:r w:rsidR="00D270EB">
        <w:rPr>
          <w:rFonts w:cs="Calibri"/>
          <w:color w:val="000000" w:themeColor="text1"/>
          <w:lang w:val="en-US"/>
        </w:rPr>
        <w:t>R</w:t>
      </w:r>
      <w:r w:rsidR="00D270EB" w:rsidRPr="00D270EB">
        <w:rPr>
          <w:rFonts w:cs="Calibri"/>
          <w:color w:val="000000" w:themeColor="text1"/>
          <w:lang w:val="en-US"/>
        </w:rPr>
        <w:t>econstruction</w:t>
      </w:r>
      <w:r>
        <w:rPr>
          <w:rFonts w:cs="Calibri"/>
          <w:color w:val="000000" w:themeColor="text1"/>
          <w:lang w:val="en-US"/>
        </w:rPr>
        <w:t xml:space="preserve"> interventions</w:t>
      </w:r>
      <w:r w:rsidR="00D270EB" w:rsidRPr="00D270EB">
        <w:rPr>
          <w:rFonts w:cs="Calibri"/>
          <w:color w:val="000000" w:themeColor="text1"/>
          <w:lang w:val="en-US"/>
        </w:rPr>
        <w:t xml:space="preserve"> </w:t>
      </w:r>
      <w:r>
        <w:rPr>
          <w:rFonts w:cs="Calibri"/>
          <w:color w:val="000000" w:themeColor="text1"/>
          <w:lang w:val="en-US"/>
        </w:rPr>
        <w:t xml:space="preserve">are defined as </w:t>
      </w:r>
      <w:r w:rsidR="00D270EB" w:rsidRPr="00D270EB">
        <w:rPr>
          <w:rFonts w:cs="Calibri"/>
          <w:color w:val="000000" w:themeColor="text1"/>
          <w:lang w:val="en-US"/>
        </w:rPr>
        <w:t xml:space="preserve">a comprehensive process of socio-economic interventions and physical reconstruction, through which households and communities rebuild their assets, restore their livelihoods and strengthen their capacities to manage the impacts of </w:t>
      </w:r>
      <w:r w:rsidR="00DD793A">
        <w:rPr>
          <w:rFonts w:cs="Calibri"/>
          <w:color w:val="000000" w:themeColor="text1"/>
          <w:lang w:val="en-US"/>
        </w:rPr>
        <w:t>the ongoing crisis</w:t>
      </w:r>
      <w:r w:rsidR="00D270EB" w:rsidRPr="00D270EB">
        <w:rPr>
          <w:rFonts w:cs="Calibri"/>
          <w:color w:val="000000" w:themeColor="text1"/>
          <w:lang w:val="en-US"/>
        </w:rPr>
        <w:t xml:space="preserve">. </w:t>
      </w:r>
      <w:r w:rsidR="00386B4C" w:rsidRPr="00083474">
        <w:rPr>
          <w:lang w:val="en-US"/>
        </w:rPr>
        <w:br w:type="page"/>
      </w:r>
    </w:p>
    <w:p w14:paraId="23E0793A" w14:textId="00771B34" w:rsidR="00C3101C" w:rsidRDefault="00C3101C" w:rsidP="0094434F">
      <w:pPr>
        <w:pStyle w:val="Titre1"/>
      </w:pPr>
      <w:bookmarkStart w:id="13" w:name="_Toc37866776"/>
      <w:r w:rsidRPr="00961D3F">
        <w:lastRenderedPageBreak/>
        <w:t xml:space="preserve">PART II: </w:t>
      </w:r>
      <w:r w:rsidR="00996949">
        <w:t>IMPACT OF THE CRISIS</w:t>
      </w:r>
      <w:bookmarkEnd w:id="13"/>
    </w:p>
    <w:p w14:paraId="67A7F716" w14:textId="77777777" w:rsidR="00CA688A" w:rsidRPr="003F75C2" w:rsidRDefault="00CA688A" w:rsidP="00CA688A">
      <w:pPr>
        <w:rPr>
          <w:lang w:val="en-US"/>
        </w:rPr>
      </w:pPr>
      <w:r>
        <w:rPr>
          <w:lang w:val="en-US"/>
        </w:rPr>
        <w:t>It</w:t>
      </w:r>
      <w:r w:rsidRPr="003F75C2">
        <w:rPr>
          <w:lang w:val="en-US"/>
        </w:rPr>
        <w:t xml:space="preserve"> is intended that the priority interventions outlined in this plan not only restore the NW/SW to its previous condition but form the nucleus of a concerted effort to fundamentally improve all aspects of life in </w:t>
      </w:r>
      <w:r>
        <w:rPr>
          <w:lang w:val="en-US"/>
        </w:rPr>
        <w:t>both</w:t>
      </w:r>
      <w:r w:rsidRPr="003F75C2">
        <w:rPr>
          <w:lang w:val="en-US"/>
        </w:rPr>
        <w:t xml:space="preserve"> regions. With this in mind, UNDP in collaboration with the Government of Cameroon </w:t>
      </w:r>
      <w:r>
        <w:rPr>
          <w:lang w:val="en-US"/>
        </w:rPr>
        <w:t>has</w:t>
      </w:r>
      <w:r w:rsidRPr="003F75C2">
        <w:rPr>
          <w:lang w:val="en-US"/>
        </w:rPr>
        <w:t xml:space="preserve"> estimated the scale of damage</w:t>
      </w:r>
      <w:r>
        <w:rPr>
          <w:lang w:val="en-US"/>
        </w:rPr>
        <w:t>s</w:t>
      </w:r>
      <w:r w:rsidRPr="003F75C2">
        <w:rPr>
          <w:lang w:val="en-US"/>
        </w:rPr>
        <w:t xml:space="preserve"> and the magnitude of needs in all sectors and set about defining the </w:t>
      </w:r>
      <w:r>
        <w:rPr>
          <w:lang w:val="en-US"/>
        </w:rPr>
        <w:t xml:space="preserve">Cameroonian </w:t>
      </w:r>
      <w:r w:rsidRPr="003F75C2">
        <w:rPr>
          <w:lang w:val="en-US"/>
        </w:rPr>
        <w:t xml:space="preserve">priorities for overcoming them. Immediate priority will be given to providing </w:t>
      </w:r>
      <w:r>
        <w:rPr>
          <w:lang w:val="en-US"/>
        </w:rPr>
        <w:t>housing kits</w:t>
      </w:r>
      <w:r w:rsidRPr="003F75C2">
        <w:rPr>
          <w:lang w:val="en-US"/>
        </w:rPr>
        <w:t xml:space="preserve"> to the dispossessed, repairing water networks, repairing schools and hospitals, and providing the appropriate conditions to return to normal life. </w:t>
      </w:r>
    </w:p>
    <w:p w14:paraId="14987503" w14:textId="5429180E" w:rsidR="00CA688A" w:rsidRPr="00CA688A" w:rsidRDefault="00CA688A" w:rsidP="00CA688A">
      <w:pPr>
        <w:rPr>
          <w:lang w:val="en-GB"/>
        </w:rPr>
      </w:pPr>
      <w:r w:rsidRPr="003F75C2">
        <w:rPr>
          <w:lang w:val="en-US"/>
        </w:rPr>
        <w:t xml:space="preserve">Rapid assessments of damage and needs within the social sector utilized a variety of approaches, focus group </w:t>
      </w:r>
      <w:r>
        <w:rPr>
          <w:lang w:val="en-US"/>
        </w:rPr>
        <w:t>consultations,</w:t>
      </w:r>
      <w:r w:rsidRPr="003F75C2">
        <w:rPr>
          <w:lang w:val="en-US"/>
        </w:rPr>
        <w:t xml:space="preserve"> desk reviews</w:t>
      </w:r>
      <w:r>
        <w:rPr>
          <w:lang w:val="en-US"/>
        </w:rPr>
        <w:t xml:space="preserve"> </w:t>
      </w:r>
      <w:r w:rsidRPr="003F75C2">
        <w:rPr>
          <w:lang w:val="en-US"/>
        </w:rPr>
        <w:t xml:space="preserve">and </w:t>
      </w:r>
      <w:r>
        <w:rPr>
          <w:lang w:val="en-US"/>
        </w:rPr>
        <w:t>interviews</w:t>
      </w:r>
      <w:r w:rsidRPr="003F75C2">
        <w:rPr>
          <w:lang w:val="en-US"/>
        </w:rPr>
        <w:t xml:space="preserve">. The infrastructure assessment was undertaken </w:t>
      </w:r>
      <w:r>
        <w:rPr>
          <w:lang w:val="en-US"/>
        </w:rPr>
        <w:t xml:space="preserve">through local authorities who </w:t>
      </w:r>
      <w:r w:rsidRPr="003F75C2">
        <w:rPr>
          <w:lang w:val="en-US"/>
        </w:rPr>
        <w:t>asses</w:t>
      </w:r>
      <w:r>
        <w:rPr>
          <w:lang w:val="en-US"/>
        </w:rPr>
        <w:t xml:space="preserve">sed </w:t>
      </w:r>
      <w:r w:rsidRPr="003F75C2">
        <w:rPr>
          <w:lang w:val="en-US"/>
        </w:rPr>
        <w:t xml:space="preserve">damages and needs at the household and community levels. Within the context of the economic sector, assessments were conducted of the major productive sectors and financial system. The </w:t>
      </w:r>
      <w:r>
        <w:rPr>
          <w:lang w:val="en-US"/>
        </w:rPr>
        <w:t>M</w:t>
      </w:r>
      <w:r w:rsidRPr="007A68C1">
        <w:rPr>
          <w:lang w:val="en-US"/>
        </w:rPr>
        <w:t>inistry of Economy, Planning and Regional Development</w:t>
      </w:r>
      <w:r>
        <w:rPr>
          <w:lang w:val="en-US"/>
        </w:rPr>
        <w:t xml:space="preserve"> (MINEPAT) </w:t>
      </w:r>
      <w:r w:rsidRPr="003F75C2">
        <w:rPr>
          <w:lang w:val="en-US"/>
        </w:rPr>
        <w:t>used the following composite methodologies in conducting the damage and needs assessment: mapping and valuation of physical and human damage and loss suffered to public sector institutions and non-state resources; appraisal of the consequences of damages on the recovery of public institutions, service delivery mechanisms, social cohesion and public participation; identification of priority recovery interventions at the immediate level; and structured interviews with a number of NGOs, including women’s groups.</w:t>
      </w:r>
    </w:p>
    <w:p w14:paraId="73A74416" w14:textId="688A16C5" w:rsidR="00C3101C" w:rsidRDefault="00C3101C" w:rsidP="002D632F">
      <w:pPr>
        <w:pStyle w:val="Titre2"/>
        <w:spacing w:line="240" w:lineRule="auto"/>
      </w:pPr>
      <w:bookmarkStart w:id="14" w:name="_Toc37866777"/>
      <w:r>
        <w:t xml:space="preserve">II.1 </w:t>
      </w:r>
      <w:r w:rsidR="00996949">
        <w:t>Social Sector</w:t>
      </w:r>
      <w:bookmarkEnd w:id="14"/>
    </w:p>
    <w:p w14:paraId="474714D9" w14:textId="312A3C3D" w:rsidR="00AE672F" w:rsidRDefault="00996949" w:rsidP="00996949">
      <w:pPr>
        <w:rPr>
          <w:lang w:val="en-US"/>
        </w:rPr>
      </w:pPr>
      <w:r w:rsidRPr="00996949">
        <w:rPr>
          <w:lang w:val="en-US"/>
        </w:rPr>
        <w:t>The c</w:t>
      </w:r>
      <w:r>
        <w:rPr>
          <w:lang w:val="en-US"/>
        </w:rPr>
        <w:t>onflict</w:t>
      </w:r>
      <w:r w:rsidRPr="00996949">
        <w:rPr>
          <w:lang w:val="en-US"/>
        </w:rPr>
        <w:t xml:space="preserve"> </w:t>
      </w:r>
      <w:r w:rsidR="000C128D">
        <w:rPr>
          <w:lang w:val="en-US"/>
        </w:rPr>
        <w:t xml:space="preserve">in the NW/SW </w:t>
      </w:r>
      <w:r w:rsidRPr="00996949">
        <w:rPr>
          <w:lang w:val="en-US"/>
        </w:rPr>
        <w:t xml:space="preserve">resulted in the severe deterioration of the already precarious living conditions of the </w:t>
      </w:r>
      <w:r w:rsidR="000C128D">
        <w:rPr>
          <w:lang w:val="en-US"/>
        </w:rPr>
        <w:t>communities in those regions.</w:t>
      </w:r>
      <w:r w:rsidRPr="00996949">
        <w:rPr>
          <w:lang w:val="en-US"/>
        </w:rPr>
        <w:t xml:space="preserve"> This section describes how the widespread</w:t>
      </w:r>
      <w:r>
        <w:rPr>
          <w:lang w:val="en-US"/>
        </w:rPr>
        <w:t xml:space="preserve"> crisis </w:t>
      </w:r>
      <w:r w:rsidRPr="00996949">
        <w:rPr>
          <w:lang w:val="en-US"/>
        </w:rPr>
        <w:t xml:space="preserve">in </w:t>
      </w:r>
      <w:r>
        <w:rPr>
          <w:lang w:val="en-US"/>
        </w:rPr>
        <w:t>the NW/SW</w:t>
      </w:r>
      <w:r w:rsidRPr="00996949">
        <w:rPr>
          <w:lang w:val="en-US"/>
        </w:rPr>
        <w:t xml:space="preserve"> has created a highly stressed social environment, severely compromising the physical, psychological, social and emotional wellbeing and development of children, young people and adults</w:t>
      </w:r>
      <w:r>
        <w:rPr>
          <w:lang w:val="en-US"/>
        </w:rPr>
        <w:t xml:space="preserve"> in the NW/SW</w:t>
      </w:r>
      <w:r w:rsidRPr="00996949">
        <w:rPr>
          <w:lang w:val="en-US"/>
        </w:rPr>
        <w:t>.</w:t>
      </w:r>
      <w:r>
        <w:rPr>
          <w:lang w:val="en-US"/>
        </w:rPr>
        <w:t xml:space="preserve"> </w:t>
      </w:r>
      <w:r w:rsidRPr="00996949">
        <w:rPr>
          <w:lang w:val="en-US"/>
        </w:rPr>
        <w:t xml:space="preserve">The findings presented here give a focused account of those aspects of the damage which can be accurately calculated and suggest measures that can be taken immediately to stabilize the social structure, an essential basis for all other investments in </w:t>
      </w:r>
      <w:r>
        <w:rPr>
          <w:lang w:val="en-US"/>
        </w:rPr>
        <w:t>NW/SW’s</w:t>
      </w:r>
      <w:r w:rsidRPr="00996949">
        <w:rPr>
          <w:lang w:val="en-US"/>
        </w:rPr>
        <w:t xml:space="preserve"> recovery</w:t>
      </w:r>
      <w:r w:rsidR="000C128D">
        <w:rPr>
          <w:lang w:val="en-US"/>
        </w:rPr>
        <w:t xml:space="preserve"> and development</w:t>
      </w:r>
      <w:r w:rsidRPr="00996949">
        <w:rPr>
          <w:lang w:val="en-US"/>
        </w:rPr>
        <w:t xml:space="preserve">. </w:t>
      </w:r>
    </w:p>
    <w:p w14:paraId="5A5FE5AD" w14:textId="3AC70F98" w:rsidR="00996949" w:rsidRPr="00996949" w:rsidRDefault="00996949" w:rsidP="00996949">
      <w:pPr>
        <w:rPr>
          <w:lang w:val="en-US"/>
        </w:rPr>
      </w:pPr>
      <w:r w:rsidRPr="00996949">
        <w:rPr>
          <w:lang w:val="en-US"/>
        </w:rPr>
        <w:t xml:space="preserve">However, because of the complexity of factors that need to be considered in determining the overall social impacts and the extent to which its effects can be overcome are still being determined. In this ongoing crisis, characterized by social, economic and physical insecurity, individual and shared resilience have been systematically undermined. Yet, as this document describes, the impacts are felt in diverse ways. For example, men and women do not face exactly the same challenges; they have different capacities and access to support systems through which to manage their distress. The elderly, people with disabilities and people with chronic illnesses face additional obstacles to full recovery. Children and adolescents, who represent the </w:t>
      </w:r>
      <w:r w:rsidRPr="00996949">
        <w:rPr>
          <w:lang w:val="en-US"/>
        </w:rPr>
        <w:lastRenderedPageBreak/>
        <w:t>majority of the population, are particularly affected because the protective environment usually provided by caregivers has been overwhelmed by the scale of the destruction. Children tend to be the most vulnerable group since they do not have access to, or control over, the limited resources within their communities. However, they bear the full brunt of disruption to services and schooling</w:t>
      </w:r>
      <w:r>
        <w:rPr>
          <w:lang w:val="en-US"/>
        </w:rPr>
        <w:t xml:space="preserve">. </w:t>
      </w:r>
    </w:p>
    <w:p w14:paraId="6FA06C95" w14:textId="7AE51076" w:rsidR="0061033B" w:rsidRPr="00F44CCC" w:rsidRDefault="00996949" w:rsidP="00251D64">
      <w:pPr>
        <w:pStyle w:val="Titre3"/>
      </w:pPr>
      <w:bookmarkStart w:id="15" w:name="_Toc37866778"/>
      <w:r>
        <w:t>II.1.</w:t>
      </w:r>
      <w:r w:rsidR="00AE672F">
        <w:t>1</w:t>
      </w:r>
      <w:r>
        <w:t xml:space="preserve"> Housing</w:t>
      </w:r>
      <w:bookmarkEnd w:id="15"/>
      <w:r>
        <w:t xml:space="preserve"> </w:t>
      </w:r>
    </w:p>
    <w:p w14:paraId="7F2CA69A" w14:textId="45201FBF" w:rsidR="00654016" w:rsidRDefault="000C128D" w:rsidP="002D632F">
      <w:pPr>
        <w:rPr>
          <w:lang w:val="en-GB"/>
        </w:rPr>
      </w:pPr>
      <w:r w:rsidRPr="000C128D">
        <w:rPr>
          <w:lang w:val="en-GB"/>
        </w:rPr>
        <w:t>Information collected to date indicates that the housing situation of over 1</w:t>
      </w:r>
      <w:r>
        <w:rPr>
          <w:lang w:val="en-GB"/>
        </w:rPr>
        <w:t>16</w:t>
      </w:r>
      <w:r w:rsidRPr="000C128D">
        <w:rPr>
          <w:lang w:val="en-GB"/>
        </w:rPr>
        <w:t>,000 persons has</w:t>
      </w:r>
      <w:r>
        <w:rPr>
          <w:lang w:val="en-GB"/>
        </w:rPr>
        <w:t xml:space="preserve"> </w:t>
      </w:r>
      <w:r w:rsidRPr="000C128D">
        <w:rPr>
          <w:lang w:val="en-GB"/>
        </w:rPr>
        <w:t xml:space="preserve">been affected by the </w:t>
      </w:r>
      <w:r>
        <w:rPr>
          <w:lang w:val="en-GB"/>
        </w:rPr>
        <w:t>NW/SW crisis</w:t>
      </w:r>
      <w:r w:rsidRPr="000C128D">
        <w:rPr>
          <w:lang w:val="en-GB"/>
        </w:rPr>
        <w:t xml:space="preserve">. Over </w:t>
      </w:r>
      <w:r>
        <w:rPr>
          <w:lang w:val="en-GB"/>
        </w:rPr>
        <w:t>23</w:t>
      </w:r>
      <w:r w:rsidRPr="000C128D">
        <w:rPr>
          <w:lang w:val="en-GB"/>
        </w:rPr>
        <w:t>,</w:t>
      </w:r>
      <w:r>
        <w:rPr>
          <w:lang w:val="en-GB"/>
        </w:rPr>
        <w:t>273</w:t>
      </w:r>
      <w:r w:rsidRPr="000C128D">
        <w:rPr>
          <w:lang w:val="en-GB"/>
        </w:rPr>
        <w:t xml:space="preserve"> housing units have been </w:t>
      </w:r>
      <w:r>
        <w:rPr>
          <w:lang w:val="en-GB"/>
        </w:rPr>
        <w:t>damaged</w:t>
      </w:r>
      <w:r w:rsidRPr="000C128D">
        <w:rPr>
          <w:lang w:val="en-GB"/>
        </w:rPr>
        <w:t>, leaving</w:t>
      </w:r>
      <w:r>
        <w:rPr>
          <w:lang w:val="en-GB"/>
        </w:rPr>
        <w:t xml:space="preserve"> </w:t>
      </w:r>
      <w:r w:rsidRPr="000C128D">
        <w:rPr>
          <w:lang w:val="en-GB"/>
        </w:rPr>
        <w:t>more people without homes, resulting</w:t>
      </w:r>
      <w:r>
        <w:rPr>
          <w:lang w:val="en-GB"/>
        </w:rPr>
        <w:t xml:space="preserve"> </w:t>
      </w:r>
      <w:r w:rsidRPr="000C128D">
        <w:rPr>
          <w:lang w:val="en-GB"/>
        </w:rPr>
        <w:t>in displace</w:t>
      </w:r>
      <w:r>
        <w:rPr>
          <w:lang w:val="en-GB"/>
        </w:rPr>
        <w:t xml:space="preserve">ments and </w:t>
      </w:r>
      <w:r w:rsidR="001D464C">
        <w:rPr>
          <w:lang w:val="en-GB"/>
        </w:rPr>
        <w:t xml:space="preserve">the deterioration of already </w:t>
      </w:r>
      <w:r>
        <w:rPr>
          <w:lang w:val="en-GB"/>
        </w:rPr>
        <w:t xml:space="preserve">difficult </w:t>
      </w:r>
      <w:r w:rsidRPr="000C128D">
        <w:rPr>
          <w:lang w:val="en-GB"/>
        </w:rPr>
        <w:t xml:space="preserve">living </w:t>
      </w:r>
      <w:r>
        <w:rPr>
          <w:lang w:val="en-GB"/>
        </w:rPr>
        <w:t xml:space="preserve">conditions. </w:t>
      </w:r>
    </w:p>
    <w:p w14:paraId="1CAD168E" w14:textId="2A6107A6" w:rsidR="0061033B" w:rsidRDefault="00654016" w:rsidP="002D632F">
      <w:pPr>
        <w:rPr>
          <w:lang w:val="en-GB"/>
        </w:rPr>
      </w:pPr>
      <w:r>
        <w:rPr>
          <w:lang w:val="en-GB"/>
        </w:rPr>
        <w:t>I</w:t>
      </w:r>
      <w:r w:rsidR="0061033B" w:rsidRPr="00EB2E92">
        <w:rPr>
          <w:lang w:val="en-GB"/>
        </w:rPr>
        <w:t>n the NW regio</w:t>
      </w:r>
      <w:r w:rsidR="0061033B">
        <w:rPr>
          <w:lang w:val="en-GB"/>
        </w:rPr>
        <w:t>n</w:t>
      </w:r>
      <w:r>
        <w:rPr>
          <w:lang w:val="en-GB"/>
        </w:rPr>
        <w:t xml:space="preserve">, approximately </w:t>
      </w:r>
      <w:r w:rsidRPr="00EB2E92">
        <w:rPr>
          <w:lang w:val="en-GB"/>
        </w:rPr>
        <w:t xml:space="preserve">107 villages </w:t>
      </w:r>
      <w:r>
        <w:rPr>
          <w:lang w:val="en-GB"/>
        </w:rPr>
        <w:t>were</w:t>
      </w:r>
      <w:r w:rsidRPr="00EB2E92">
        <w:rPr>
          <w:lang w:val="en-GB"/>
        </w:rPr>
        <w:t xml:space="preserve"> burnt</w:t>
      </w:r>
      <w:r>
        <w:rPr>
          <w:lang w:val="en-GB"/>
        </w:rPr>
        <w:t xml:space="preserve"> (</w:t>
      </w:r>
      <w:r w:rsidRPr="00B67B5D">
        <w:rPr>
          <w:lang w:val="en-GB"/>
        </w:rPr>
        <w:t>Centre for Human Rights and Democracy in Africa</w:t>
      </w:r>
      <w:r w:rsidRPr="00EB2E92">
        <w:rPr>
          <w:lang w:val="en-GB"/>
        </w:rPr>
        <w:t xml:space="preserve"> </w:t>
      </w:r>
      <w:r>
        <w:rPr>
          <w:lang w:val="en-GB"/>
        </w:rPr>
        <w:t>(</w:t>
      </w:r>
      <w:r w:rsidRPr="00EB2E92">
        <w:rPr>
          <w:lang w:val="en-GB"/>
        </w:rPr>
        <w:t>CHRDA</w:t>
      </w:r>
      <w:r>
        <w:rPr>
          <w:lang w:val="en-GB"/>
        </w:rPr>
        <w:t xml:space="preserve">), </w:t>
      </w:r>
      <w:r w:rsidRPr="00EB2E92">
        <w:rPr>
          <w:lang w:val="en-GB"/>
        </w:rPr>
        <w:t>May 2019</w:t>
      </w:r>
      <w:r>
        <w:rPr>
          <w:lang w:val="en-GB"/>
        </w:rPr>
        <w:t>)</w:t>
      </w:r>
      <w:r>
        <w:rPr>
          <w:lang w:val="en-GB"/>
        </w:rPr>
        <w:fldChar w:fldCharType="begin"/>
      </w:r>
      <w:r w:rsidRPr="00B67B5D">
        <w:rPr>
          <w:lang w:val="en-US"/>
        </w:rPr>
        <w:instrText xml:space="preserve"> XE "</w:instrText>
      </w:r>
      <w:r w:rsidRPr="00590ACF">
        <w:rPr>
          <w:lang w:val="en-GB"/>
        </w:rPr>
        <w:instrText>CHRDA</w:instrText>
      </w:r>
      <w:r w:rsidRPr="00B67B5D">
        <w:rPr>
          <w:lang w:val="en-US"/>
        </w:rPr>
        <w:instrText>" \t "</w:instrText>
      </w:r>
      <w:r w:rsidRPr="00C8029B">
        <w:rPr>
          <w:rFonts w:asciiTheme="minorHAnsi" w:hAnsiTheme="minorHAnsi" w:cstheme="minorHAnsi"/>
          <w:i/>
          <w:lang w:val="en-US"/>
        </w:rPr>
        <w:instrText>: Centre for Human Rights and Democracy in Africa</w:instrText>
      </w:r>
      <w:r w:rsidRPr="00B67B5D">
        <w:rPr>
          <w:lang w:val="en-US"/>
        </w:rPr>
        <w:instrText xml:space="preserve">" </w:instrText>
      </w:r>
      <w:r>
        <w:rPr>
          <w:lang w:val="en-GB"/>
        </w:rPr>
        <w:fldChar w:fldCharType="end"/>
      </w:r>
      <w:r w:rsidR="000C128D">
        <w:rPr>
          <w:lang w:val="en-GB"/>
        </w:rPr>
        <w:t>. One</w:t>
      </w:r>
      <w:r w:rsidR="0061033B" w:rsidRPr="00EB2E92">
        <w:rPr>
          <w:lang w:val="en-GB"/>
        </w:rPr>
        <w:t xml:space="preserve"> village </w:t>
      </w:r>
      <w:r>
        <w:rPr>
          <w:lang w:val="en-GB"/>
        </w:rPr>
        <w:t xml:space="preserve">is composed of </w:t>
      </w:r>
      <w:r w:rsidR="0061033B" w:rsidRPr="00EB2E92">
        <w:rPr>
          <w:lang w:val="en-GB"/>
        </w:rPr>
        <w:t>approximately 113 houses</w:t>
      </w:r>
      <w:r>
        <w:rPr>
          <w:lang w:val="en-GB"/>
        </w:rPr>
        <w:t xml:space="preserve">. Destructions therefore left </w:t>
      </w:r>
      <w:r w:rsidR="0061033B" w:rsidRPr="00EB2E92">
        <w:rPr>
          <w:lang w:val="en-GB"/>
        </w:rPr>
        <w:t xml:space="preserve">12 091 households </w:t>
      </w:r>
      <w:r>
        <w:rPr>
          <w:lang w:val="en-GB"/>
        </w:rPr>
        <w:t>without a home. Provided a household is composed of a minimum of 5 people, the crisis has resulted in 60 455 people in prec</w:t>
      </w:r>
      <w:r w:rsidR="001D464C">
        <w:rPr>
          <w:lang w:val="en-GB"/>
        </w:rPr>
        <w:t>ar</w:t>
      </w:r>
      <w:r>
        <w:rPr>
          <w:lang w:val="en-GB"/>
        </w:rPr>
        <w:t xml:space="preserve">ious living conditions. </w:t>
      </w:r>
    </w:p>
    <w:p w14:paraId="150FD38C" w14:textId="04C1F359" w:rsidR="00A402F4" w:rsidRDefault="00A402F4" w:rsidP="00A402F4">
      <w:pPr>
        <w:pStyle w:val="Lgende"/>
        <w:keepNext/>
      </w:pPr>
      <w:bookmarkStart w:id="16" w:name="_Toc37169395"/>
      <w:bookmarkStart w:id="17" w:name="_Toc37774136"/>
      <w:r>
        <w:t xml:space="preserve">Table </w:t>
      </w:r>
      <w:r>
        <w:fldChar w:fldCharType="begin"/>
      </w:r>
      <w:r>
        <w:instrText xml:space="preserve"> SEQ Table \* ARABIC </w:instrText>
      </w:r>
      <w:r>
        <w:fldChar w:fldCharType="separate"/>
      </w:r>
      <w:r w:rsidR="007A326F">
        <w:rPr>
          <w:noProof/>
        </w:rPr>
        <w:t>3</w:t>
      </w:r>
      <w:r>
        <w:fldChar w:fldCharType="end"/>
      </w:r>
      <w:r>
        <w:t xml:space="preserve">: </w:t>
      </w:r>
      <w:r w:rsidR="005D635D">
        <w:t>V</w:t>
      </w:r>
      <w:r w:rsidRPr="009D02A3">
        <w:t>illages destroyed in the NW regi</w:t>
      </w:r>
      <w:r>
        <w:t>on</w:t>
      </w:r>
      <w:bookmarkEnd w:id="16"/>
      <w:bookmarkEnd w:id="17"/>
    </w:p>
    <w:p w14:paraId="25615365" w14:textId="30A9B467" w:rsidR="00AE672F" w:rsidRDefault="00F35293" w:rsidP="002D632F">
      <w:pPr>
        <w:rPr>
          <w:lang w:val="en-GB"/>
        </w:rPr>
      </w:pPr>
      <w:r w:rsidRPr="001A2FD7">
        <w:rPr>
          <w:noProof/>
          <w:lang w:val="en-US" w:eastAsia="en-US"/>
        </w:rPr>
        <w:drawing>
          <wp:anchor distT="0" distB="0" distL="114300" distR="114300" simplePos="0" relativeHeight="251809280" behindDoc="0" locked="0" layoutInCell="1" allowOverlap="1" wp14:anchorId="6EABBD4E" wp14:editId="290F7606">
            <wp:simplePos x="0" y="0"/>
            <wp:positionH relativeFrom="margin">
              <wp:align>right</wp:align>
            </wp:positionH>
            <wp:positionV relativeFrom="paragraph">
              <wp:posOffset>5715</wp:posOffset>
            </wp:positionV>
            <wp:extent cx="2533650" cy="130048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533650" cy="1300480"/>
                    </a:xfrm>
                    <a:prstGeom prst="rect">
                      <a:avLst/>
                    </a:prstGeom>
                  </pic:spPr>
                </pic:pic>
              </a:graphicData>
            </a:graphic>
            <wp14:sizeRelH relativeFrom="margin">
              <wp14:pctWidth>0</wp14:pctWidth>
            </wp14:sizeRelH>
            <wp14:sizeRelV relativeFrom="margin">
              <wp14:pctHeight>0</wp14:pctHeight>
            </wp14:sizeRelV>
          </wp:anchor>
        </w:drawing>
      </w:r>
      <w:r w:rsidR="0061033B">
        <w:rPr>
          <w:noProof/>
          <w:lang w:val="en-US" w:eastAsia="en-US"/>
        </w:rPr>
        <w:drawing>
          <wp:inline distT="0" distB="0" distL="0" distR="0" wp14:anchorId="4EAE1F7C" wp14:editId="3B35C941">
            <wp:extent cx="3465295" cy="2143125"/>
            <wp:effectExtent l="0" t="0" r="1905" b="31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96653" cy="2162518"/>
                    </a:xfrm>
                    <a:prstGeom prst="rect">
                      <a:avLst/>
                    </a:prstGeom>
                  </pic:spPr>
                </pic:pic>
              </a:graphicData>
            </a:graphic>
          </wp:inline>
        </w:drawing>
      </w:r>
      <w:r w:rsidR="0061033B" w:rsidRPr="007168D0">
        <w:rPr>
          <w:i/>
          <w:iCs/>
          <w:color w:val="000000" w:themeColor="text1"/>
          <w:sz w:val="22"/>
          <w:szCs w:val="22"/>
          <w:lang w:val="en-US"/>
        </w:rPr>
        <w:t>Source: CHRDA 2019</w:t>
      </w:r>
    </w:p>
    <w:p w14:paraId="14C46051" w14:textId="2E6B20FE" w:rsidR="00A402F4" w:rsidRPr="00F35293" w:rsidRDefault="00654016" w:rsidP="00F35293">
      <w:pPr>
        <w:rPr>
          <w:lang w:val="en-GB"/>
        </w:rPr>
      </w:pPr>
      <w:r>
        <w:rPr>
          <w:lang w:val="en-GB"/>
        </w:rPr>
        <w:t>I</w:t>
      </w:r>
      <w:r w:rsidRPr="00EB2E92">
        <w:rPr>
          <w:lang w:val="en-GB"/>
        </w:rPr>
        <w:t xml:space="preserve">n the </w:t>
      </w:r>
      <w:r>
        <w:rPr>
          <w:lang w:val="en-GB"/>
        </w:rPr>
        <w:t>S</w:t>
      </w:r>
      <w:r w:rsidRPr="00EB2E92">
        <w:rPr>
          <w:lang w:val="en-GB"/>
        </w:rPr>
        <w:t>W regio</w:t>
      </w:r>
      <w:r>
        <w:rPr>
          <w:lang w:val="en-GB"/>
        </w:rPr>
        <w:t>n, approximately 99</w:t>
      </w:r>
      <w:r w:rsidRPr="00EB2E92">
        <w:rPr>
          <w:lang w:val="en-GB"/>
        </w:rPr>
        <w:t xml:space="preserve"> villages </w:t>
      </w:r>
      <w:r>
        <w:rPr>
          <w:lang w:val="en-GB"/>
        </w:rPr>
        <w:t>were</w:t>
      </w:r>
      <w:r w:rsidRPr="00EB2E92">
        <w:rPr>
          <w:lang w:val="en-GB"/>
        </w:rPr>
        <w:t xml:space="preserve"> burnt</w:t>
      </w:r>
      <w:r>
        <w:rPr>
          <w:lang w:val="en-GB"/>
        </w:rPr>
        <w:t xml:space="preserve"> (</w:t>
      </w:r>
      <w:r w:rsidRPr="00B67B5D">
        <w:rPr>
          <w:lang w:val="en-GB"/>
        </w:rPr>
        <w:t>Centre for Human Rights and Democracy in Africa</w:t>
      </w:r>
      <w:r w:rsidRPr="00EB2E92">
        <w:rPr>
          <w:lang w:val="en-GB"/>
        </w:rPr>
        <w:t xml:space="preserve"> </w:t>
      </w:r>
      <w:r>
        <w:rPr>
          <w:lang w:val="en-GB"/>
        </w:rPr>
        <w:t>(</w:t>
      </w:r>
      <w:r w:rsidRPr="00EB2E92">
        <w:rPr>
          <w:lang w:val="en-GB"/>
        </w:rPr>
        <w:t>CHRDA</w:t>
      </w:r>
      <w:r>
        <w:rPr>
          <w:lang w:val="en-GB"/>
        </w:rPr>
        <w:t xml:space="preserve">), </w:t>
      </w:r>
      <w:r w:rsidRPr="00EB2E92">
        <w:rPr>
          <w:lang w:val="en-GB"/>
        </w:rPr>
        <w:t>May 2019</w:t>
      </w:r>
      <w:r>
        <w:rPr>
          <w:lang w:val="en-GB"/>
        </w:rPr>
        <w:t>)</w:t>
      </w:r>
      <w:r>
        <w:rPr>
          <w:lang w:val="en-GB"/>
        </w:rPr>
        <w:fldChar w:fldCharType="begin"/>
      </w:r>
      <w:r w:rsidRPr="00B67B5D">
        <w:rPr>
          <w:lang w:val="en-US"/>
        </w:rPr>
        <w:instrText xml:space="preserve"> XE "</w:instrText>
      </w:r>
      <w:r w:rsidRPr="00590ACF">
        <w:rPr>
          <w:lang w:val="en-GB"/>
        </w:rPr>
        <w:instrText>CHRDA</w:instrText>
      </w:r>
      <w:r w:rsidRPr="00B67B5D">
        <w:rPr>
          <w:lang w:val="en-US"/>
        </w:rPr>
        <w:instrText>" \t "</w:instrText>
      </w:r>
      <w:r w:rsidRPr="00C8029B">
        <w:rPr>
          <w:rFonts w:asciiTheme="minorHAnsi" w:hAnsiTheme="minorHAnsi" w:cstheme="minorHAnsi"/>
          <w:i/>
          <w:lang w:val="en-US"/>
        </w:rPr>
        <w:instrText>: Centre for Human Rights and Democracy in Africa</w:instrText>
      </w:r>
      <w:r w:rsidRPr="00B67B5D">
        <w:rPr>
          <w:lang w:val="en-US"/>
        </w:rPr>
        <w:instrText xml:space="preserve">" </w:instrText>
      </w:r>
      <w:r>
        <w:rPr>
          <w:lang w:val="en-GB"/>
        </w:rPr>
        <w:fldChar w:fldCharType="end"/>
      </w:r>
      <w:r>
        <w:rPr>
          <w:lang w:val="en-GB"/>
        </w:rPr>
        <w:t>. One</w:t>
      </w:r>
      <w:r w:rsidRPr="00EB2E92">
        <w:rPr>
          <w:lang w:val="en-GB"/>
        </w:rPr>
        <w:t xml:space="preserve"> village </w:t>
      </w:r>
      <w:r>
        <w:rPr>
          <w:lang w:val="en-GB"/>
        </w:rPr>
        <w:t xml:space="preserve">is composed of </w:t>
      </w:r>
      <w:r w:rsidRPr="00EB2E92">
        <w:rPr>
          <w:lang w:val="en-GB"/>
        </w:rPr>
        <w:t>approximately 113 houses</w:t>
      </w:r>
      <w:r>
        <w:rPr>
          <w:lang w:val="en-GB"/>
        </w:rPr>
        <w:t xml:space="preserve">. Destructions therefore left </w:t>
      </w:r>
      <w:r w:rsidRPr="009A3A06">
        <w:rPr>
          <w:lang w:val="en-GB"/>
        </w:rPr>
        <w:t>11</w:t>
      </w:r>
      <w:r>
        <w:rPr>
          <w:lang w:val="en-GB"/>
        </w:rPr>
        <w:t> </w:t>
      </w:r>
      <w:r w:rsidRPr="009A3A06">
        <w:rPr>
          <w:lang w:val="en-GB"/>
        </w:rPr>
        <w:t xml:space="preserve">187 </w:t>
      </w:r>
      <w:r w:rsidRPr="00EB2E92">
        <w:rPr>
          <w:lang w:val="en-GB"/>
        </w:rPr>
        <w:t xml:space="preserve">households </w:t>
      </w:r>
      <w:r>
        <w:rPr>
          <w:lang w:val="en-GB"/>
        </w:rPr>
        <w:t xml:space="preserve">without a home. Provided a household is composed of a minimum of 5 people, the crisis has resulted in 55 935 people in precious living conditions. </w:t>
      </w:r>
    </w:p>
    <w:p w14:paraId="4CAFC463" w14:textId="3E21B6A6" w:rsidR="00A402F4" w:rsidRDefault="00A402F4" w:rsidP="00A402F4">
      <w:pPr>
        <w:pStyle w:val="Lgende"/>
        <w:keepNext/>
      </w:pPr>
      <w:bookmarkStart w:id="18" w:name="_Toc37169396"/>
      <w:bookmarkStart w:id="19" w:name="_Toc37774137"/>
      <w:r>
        <w:lastRenderedPageBreak/>
        <w:t xml:space="preserve">Table </w:t>
      </w:r>
      <w:r>
        <w:fldChar w:fldCharType="begin"/>
      </w:r>
      <w:r>
        <w:instrText xml:space="preserve"> SEQ Table \* ARABIC </w:instrText>
      </w:r>
      <w:r>
        <w:fldChar w:fldCharType="separate"/>
      </w:r>
      <w:r w:rsidR="007A326F">
        <w:rPr>
          <w:noProof/>
        </w:rPr>
        <w:t>4</w:t>
      </w:r>
      <w:r>
        <w:fldChar w:fldCharType="end"/>
      </w:r>
      <w:r>
        <w:t xml:space="preserve">: </w:t>
      </w:r>
      <w:r w:rsidR="005D635D">
        <w:t>V</w:t>
      </w:r>
      <w:r w:rsidRPr="00EE5733">
        <w:t>illages destroyed in the SW region</w:t>
      </w:r>
      <w:bookmarkEnd w:id="18"/>
      <w:bookmarkEnd w:id="19"/>
    </w:p>
    <w:p w14:paraId="1CAE9FAB" w14:textId="6C7376CB" w:rsidR="0061033B" w:rsidRPr="00320189" w:rsidRDefault="00A402F4" w:rsidP="002D0F79">
      <w:pPr>
        <w:pStyle w:val="TM1"/>
      </w:pPr>
      <w:r w:rsidRPr="00EA4989">
        <w:rPr>
          <w:noProof/>
          <w:lang w:val="en-US" w:eastAsia="en-US"/>
        </w:rPr>
        <w:drawing>
          <wp:anchor distT="0" distB="0" distL="114300" distR="114300" simplePos="0" relativeHeight="251811328" behindDoc="0" locked="0" layoutInCell="1" allowOverlap="1" wp14:anchorId="152D0B24" wp14:editId="2CA702CA">
            <wp:simplePos x="0" y="0"/>
            <wp:positionH relativeFrom="column">
              <wp:posOffset>3305175</wp:posOffset>
            </wp:positionH>
            <wp:positionV relativeFrom="paragraph">
              <wp:posOffset>8890</wp:posOffset>
            </wp:positionV>
            <wp:extent cx="2938780" cy="1285875"/>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938780" cy="1285875"/>
                    </a:xfrm>
                    <a:prstGeom prst="rect">
                      <a:avLst/>
                    </a:prstGeom>
                  </pic:spPr>
                </pic:pic>
              </a:graphicData>
            </a:graphic>
            <wp14:sizeRelH relativeFrom="margin">
              <wp14:pctWidth>0</wp14:pctWidth>
            </wp14:sizeRelH>
            <wp14:sizeRelV relativeFrom="margin">
              <wp14:pctHeight>0</wp14:pctHeight>
            </wp14:sizeRelV>
          </wp:anchor>
        </w:drawing>
      </w:r>
      <w:r w:rsidR="0061033B">
        <w:rPr>
          <w:noProof/>
          <w:lang w:val="en-US" w:eastAsia="en-US"/>
        </w:rPr>
        <w:drawing>
          <wp:inline distT="0" distB="0" distL="0" distR="0" wp14:anchorId="38230FDA" wp14:editId="3423FE2E">
            <wp:extent cx="3067050" cy="2222114"/>
            <wp:effectExtent l="0" t="0" r="0" b="63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13434" cy="2255720"/>
                    </a:xfrm>
                    <a:prstGeom prst="rect">
                      <a:avLst/>
                    </a:prstGeom>
                  </pic:spPr>
                </pic:pic>
              </a:graphicData>
            </a:graphic>
          </wp:inline>
        </w:drawing>
      </w:r>
    </w:p>
    <w:p w14:paraId="1C2F7441" w14:textId="5AC161BB" w:rsidR="00AE672F" w:rsidRPr="00A033B4" w:rsidRDefault="00AE672F" w:rsidP="00251D64">
      <w:pPr>
        <w:pStyle w:val="Titre3"/>
      </w:pPr>
      <w:bookmarkStart w:id="20" w:name="_Toc37866779"/>
      <w:r w:rsidRPr="00A033B4">
        <w:t>II.1.</w:t>
      </w:r>
      <w:r w:rsidR="00A033B4" w:rsidRPr="00A033B4">
        <w:t xml:space="preserve">2 </w:t>
      </w:r>
      <w:r w:rsidR="0070092F" w:rsidRPr="00A033B4">
        <w:t>Civil Society and Community Based Organizations</w:t>
      </w:r>
      <w:bookmarkEnd w:id="20"/>
    </w:p>
    <w:p w14:paraId="7FBD4C92" w14:textId="57A6FCA4" w:rsidR="00AE672F" w:rsidRPr="0070092F" w:rsidRDefault="0070092F" w:rsidP="00A033B4">
      <w:pPr>
        <w:rPr>
          <w:lang w:val="en-US"/>
        </w:rPr>
      </w:pPr>
      <w:r w:rsidRPr="0070092F">
        <w:rPr>
          <w:lang w:val="en-US"/>
        </w:rPr>
        <w:t xml:space="preserve">NGOs have the potential to be key stakeholders within the recovery and reconstruction process in the NW/SW, particularly in promoting active citizenship and local ownership, documentation and information gathering, oversight and implementation functions, and engaging in service delivery to the affected population. However, many NGOs were severely affected by the </w:t>
      </w:r>
      <w:r>
        <w:rPr>
          <w:lang w:val="en-US"/>
        </w:rPr>
        <w:t>crisis</w:t>
      </w:r>
      <w:r w:rsidRPr="0070092F">
        <w:rPr>
          <w:lang w:val="en-US"/>
        </w:rPr>
        <w:t xml:space="preserve">. </w:t>
      </w:r>
      <w:r>
        <w:rPr>
          <w:lang w:val="en-US"/>
        </w:rPr>
        <w:t>T</w:t>
      </w:r>
      <w:r w:rsidRPr="0070092F">
        <w:rPr>
          <w:lang w:val="en-US"/>
        </w:rPr>
        <w:t>here appear to be some</w:t>
      </w:r>
      <w:r>
        <w:rPr>
          <w:lang w:val="en-US"/>
        </w:rPr>
        <w:t xml:space="preserve"> </w:t>
      </w:r>
      <w:r w:rsidRPr="0070092F">
        <w:rPr>
          <w:lang w:val="en-US"/>
        </w:rPr>
        <w:t>restrictions on local NGO participation in the</w:t>
      </w:r>
      <w:r>
        <w:rPr>
          <w:lang w:val="en-US"/>
        </w:rPr>
        <w:t xml:space="preserve"> </w:t>
      </w:r>
      <w:r w:rsidRPr="0070092F">
        <w:rPr>
          <w:lang w:val="en-US"/>
        </w:rPr>
        <w:t>process of recovery</w:t>
      </w:r>
      <w:r>
        <w:rPr>
          <w:lang w:val="en-US"/>
        </w:rPr>
        <w:t xml:space="preserve">. Together with the Government of Cameroon, UNDP seeks to </w:t>
      </w:r>
      <w:r w:rsidRPr="0070092F">
        <w:rPr>
          <w:lang w:val="en-US"/>
        </w:rPr>
        <w:t>reactivate</w:t>
      </w:r>
      <w:r>
        <w:rPr>
          <w:lang w:val="en-US"/>
        </w:rPr>
        <w:t xml:space="preserve"> the NGO network</w:t>
      </w:r>
      <w:r w:rsidRPr="0070092F">
        <w:rPr>
          <w:lang w:val="en-US"/>
        </w:rPr>
        <w:t xml:space="preserve"> to</w:t>
      </w:r>
      <w:r>
        <w:rPr>
          <w:lang w:val="en-US"/>
        </w:rPr>
        <w:t xml:space="preserve"> </w:t>
      </w:r>
      <w:r w:rsidRPr="0070092F">
        <w:rPr>
          <w:lang w:val="en-US"/>
        </w:rPr>
        <w:t>support local communities based upon a non-partisan needs-based approach</w:t>
      </w:r>
      <w:r w:rsidR="00CB76AE">
        <w:rPr>
          <w:lang w:val="en-US"/>
        </w:rPr>
        <w:t>.</w:t>
      </w:r>
    </w:p>
    <w:p w14:paraId="3E3F7991" w14:textId="7B0DDF83" w:rsidR="00AE672F" w:rsidRDefault="002D632F" w:rsidP="00AE672F">
      <w:pPr>
        <w:pStyle w:val="Titre2"/>
      </w:pPr>
      <w:bookmarkStart w:id="21" w:name="_Toc37866780"/>
      <w:r w:rsidRPr="00AE672F">
        <w:t>II.</w:t>
      </w:r>
      <w:r w:rsidR="00AE672F" w:rsidRPr="00AE672F">
        <w:t>2</w:t>
      </w:r>
      <w:r w:rsidRPr="00AE672F">
        <w:t xml:space="preserve"> </w:t>
      </w:r>
      <w:r w:rsidR="000A5925">
        <w:t xml:space="preserve">Essential </w:t>
      </w:r>
      <w:r w:rsidRPr="00AE672F">
        <w:t>Infrastructure</w:t>
      </w:r>
      <w:bookmarkEnd w:id="21"/>
      <w:r w:rsidRPr="00AE672F">
        <w:t xml:space="preserve"> </w:t>
      </w:r>
    </w:p>
    <w:p w14:paraId="33E90C43" w14:textId="140A6D94" w:rsidR="00A033B4" w:rsidRPr="00F44CCC" w:rsidRDefault="00A033B4" w:rsidP="00251D64">
      <w:pPr>
        <w:pStyle w:val="Titre3"/>
      </w:pPr>
      <w:bookmarkStart w:id="22" w:name="_Toc37866781"/>
      <w:r>
        <w:t>II.2.1 Education</w:t>
      </w:r>
      <w:bookmarkEnd w:id="22"/>
      <w:r>
        <w:t xml:space="preserve"> </w:t>
      </w:r>
    </w:p>
    <w:p w14:paraId="1B07A26A" w14:textId="0FB8CB32" w:rsidR="00A033B4" w:rsidRPr="00F35293" w:rsidRDefault="00A033B4" w:rsidP="00A033B4">
      <w:pPr>
        <w:rPr>
          <w:lang w:val="en-GB"/>
        </w:rPr>
      </w:pPr>
      <w:r>
        <w:rPr>
          <w:lang w:val="en-US"/>
        </w:rPr>
        <w:t xml:space="preserve">The separatist crisis </w:t>
      </w:r>
      <w:r w:rsidRPr="003227D4">
        <w:rPr>
          <w:lang w:val="en-US"/>
        </w:rPr>
        <w:t xml:space="preserve">has contributed to the sharp increase in reported incidents of children being stopped from accessing education, physically attacked for trying to go to school or having their school </w:t>
      </w:r>
      <w:r w:rsidR="006C69A5">
        <w:rPr>
          <w:lang w:val="en-US"/>
        </w:rPr>
        <w:t>destroyed</w:t>
      </w:r>
      <w:r>
        <w:rPr>
          <w:lang w:val="en-US"/>
        </w:rPr>
        <w:t>. In the NW, approximately</w:t>
      </w:r>
      <w:r w:rsidRPr="00592732">
        <w:rPr>
          <w:lang w:val="en-US"/>
        </w:rPr>
        <w:t xml:space="preserve"> </w:t>
      </w:r>
      <w:r w:rsidRPr="00592732">
        <w:rPr>
          <w:rFonts w:eastAsia="MS Mincho"/>
          <w:lang w:val="en-GB"/>
        </w:rPr>
        <w:t xml:space="preserve">174 out of 555 schools were </w:t>
      </w:r>
      <w:r>
        <w:rPr>
          <w:rFonts w:eastAsia="MS Mincho"/>
          <w:lang w:val="en-GB"/>
        </w:rPr>
        <w:t xml:space="preserve">damaged (MINEPAT, 2018). </w:t>
      </w:r>
      <w:r w:rsidRPr="00976193">
        <w:rPr>
          <w:color w:val="000000" w:themeColor="text1"/>
          <w:lang w:val="en-US"/>
        </w:rPr>
        <w:t>A</w:t>
      </w:r>
      <w:proofErr w:type="spellStart"/>
      <w:r w:rsidRPr="00976193">
        <w:rPr>
          <w:lang w:val="en-GB"/>
        </w:rPr>
        <w:t>vailable</w:t>
      </w:r>
      <w:proofErr w:type="spellEnd"/>
      <w:r w:rsidRPr="00976193">
        <w:rPr>
          <w:lang w:val="en-GB"/>
        </w:rPr>
        <w:t xml:space="preserve"> data concerning 32 sub-divisions, show that, on average</w:t>
      </w:r>
      <w:r>
        <w:rPr>
          <w:lang w:val="en-GB"/>
        </w:rPr>
        <w:t xml:space="preserve"> </w:t>
      </w:r>
      <w:r w:rsidRPr="00976193">
        <w:rPr>
          <w:lang w:val="en-GB"/>
        </w:rPr>
        <w:t xml:space="preserve">93% of preschools were not functional. </w:t>
      </w:r>
      <w:r>
        <w:rPr>
          <w:lang w:val="en-GB"/>
        </w:rPr>
        <w:t>None of the</w:t>
      </w:r>
      <w:r w:rsidRPr="00976193">
        <w:rPr>
          <w:lang w:val="en-GB"/>
        </w:rPr>
        <w:t xml:space="preserve"> preschool </w:t>
      </w:r>
      <w:r>
        <w:rPr>
          <w:lang w:val="en-GB"/>
        </w:rPr>
        <w:t>were</w:t>
      </w:r>
      <w:r w:rsidRPr="00976193">
        <w:rPr>
          <w:lang w:val="en-GB"/>
        </w:rPr>
        <w:t xml:space="preserve"> functional in </w:t>
      </w:r>
      <w:proofErr w:type="spellStart"/>
      <w:r w:rsidRPr="00976193">
        <w:rPr>
          <w:lang w:val="en-GB"/>
        </w:rPr>
        <w:t>Menchum</w:t>
      </w:r>
      <w:proofErr w:type="spellEnd"/>
      <w:r w:rsidRPr="00976193">
        <w:rPr>
          <w:lang w:val="en-GB"/>
        </w:rPr>
        <w:t xml:space="preserve">, Bui and </w:t>
      </w:r>
      <w:proofErr w:type="spellStart"/>
      <w:r w:rsidRPr="00976193">
        <w:rPr>
          <w:lang w:val="en-GB"/>
        </w:rPr>
        <w:t>Ngoketunjia</w:t>
      </w:r>
      <w:proofErr w:type="spellEnd"/>
      <w:r w:rsidRPr="00976193">
        <w:rPr>
          <w:lang w:val="en-GB"/>
        </w:rPr>
        <w:t xml:space="preserve"> divisions</w:t>
      </w:r>
      <w:r>
        <w:rPr>
          <w:lang w:val="en-GB"/>
        </w:rPr>
        <w:t>,</w:t>
      </w:r>
      <w:r w:rsidRPr="00976193">
        <w:rPr>
          <w:lang w:val="en-GB"/>
        </w:rPr>
        <w:t xml:space="preserve"> and twenty four sub-divisions (i.e. </w:t>
      </w:r>
      <w:proofErr w:type="spellStart"/>
      <w:r w:rsidRPr="00976193">
        <w:rPr>
          <w:lang w:val="en-GB"/>
        </w:rPr>
        <w:t>Nwa</w:t>
      </w:r>
      <w:proofErr w:type="spellEnd"/>
      <w:r w:rsidRPr="00976193">
        <w:rPr>
          <w:lang w:val="en-GB"/>
        </w:rPr>
        <w:t xml:space="preserve">, </w:t>
      </w:r>
      <w:proofErr w:type="spellStart"/>
      <w:r w:rsidRPr="00976193">
        <w:rPr>
          <w:lang w:val="en-GB"/>
        </w:rPr>
        <w:t>Ndu</w:t>
      </w:r>
      <w:proofErr w:type="spellEnd"/>
      <w:r w:rsidRPr="00976193">
        <w:rPr>
          <w:lang w:val="en-GB"/>
        </w:rPr>
        <w:t xml:space="preserve">, </w:t>
      </w:r>
      <w:proofErr w:type="spellStart"/>
      <w:r w:rsidRPr="00976193">
        <w:rPr>
          <w:lang w:val="en-GB"/>
        </w:rPr>
        <w:t>Ako</w:t>
      </w:r>
      <w:proofErr w:type="spellEnd"/>
      <w:r w:rsidRPr="00976193">
        <w:rPr>
          <w:lang w:val="en-GB"/>
        </w:rPr>
        <w:t xml:space="preserve">, </w:t>
      </w:r>
      <w:proofErr w:type="spellStart"/>
      <w:r w:rsidRPr="00976193">
        <w:rPr>
          <w:lang w:val="en-GB"/>
        </w:rPr>
        <w:t>Bafut</w:t>
      </w:r>
      <w:proofErr w:type="spellEnd"/>
      <w:r w:rsidRPr="00976193">
        <w:rPr>
          <w:lang w:val="en-GB"/>
        </w:rPr>
        <w:t xml:space="preserve">, Bali, </w:t>
      </w:r>
      <w:proofErr w:type="spellStart"/>
      <w:r w:rsidRPr="00976193">
        <w:rPr>
          <w:lang w:val="en-GB"/>
        </w:rPr>
        <w:t>Batibo</w:t>
      </w:r>
      <w:proofErr w:type="spellEnd"/>
      <w:r w:rsidRPr="00976193">
        <w:rPr>
          <w:lang w:val="en-GB"/>
        </w:rPr>
        <w:t xml:space="preserve">, </w:t>
      </w:r>
      <w:proofErr w:type="spellStart"/>
      <w:r w:rsidRPr="00976193">
        <w:rPr>
          <w:lang w:val="en-GB"/>
        </w:rPr>
        <w:t>Ngie</w:t>
      </w:r>
      <w:proofErr w:type="spellEnd"/>
      <w:r w:rsidRPr="00976193">
        <w:rPr>
          <w:lang w:val="en-GB"/>
        </w:rPr>
        <w:t xml:space="preserve">, </w:t>
      </w:r>
      <w:proofErr w:type="spellStart"/>
      <w:r w:rsidRPr="00976193">
        <w:rPr>
          <w:lang w:val="en-GB"/>
        </w:rPr>
        <w:t>Widikum</w:t>
      </w:r>
      <w:proofErr w:type="spellEnd"/>
      <w:r w:rsidRPr="00976193">
        <w:rPr>
          <w:lang w:val="en-GB"/>
        </w:rPr>
        <w:t xml:space="preserve">, </w:t>
      </w:r>
      <w:proofErr w:type="spellStart"/>
      <w:r w:rsidRPr="00976193">
        <w:rPr>
          <w:lang w:val="en-GB"/>
        </w:rPr>
        <w:t>Balikumbat</w:t>
      </w:r>
      <w:proofErr w:type="spellEnd"/>
      <w:r w:rsidRPr="00976193">
        <w:rPr>
          <w:lang w:val="en-GB"/>
        </w:rPr>
        <w:t xml:space="preserve">, </w:t>
      </w:r>
      <w:proofErr w:type="spellStart"/>
      <w:r w:rsidRPr="00976193">
        <w:rPr>
          <w:lang w:val="en-GB"/>
        </w:rPr>
        <w:t>Babessim</w:t>
      </w:r>
      <w:proofErr w:type="spellEnd"/>
      <w:r w:rsidRPr="00976193">
        <w:rPr>
          <w:lang w:val="en-GB"/>
        </w:rPr>
        <w:t xml:space="preserve"> </w:t>
      </w:r>
      <w:proofErr w:type="spellStart"/>
      <w:r w:rsidRPr="00976193">
        <w:rPr>
          <w:lang w:val="en-GB"/>
        </w:rPr>
        <w:t>Ndop</w:t>
      </w:r>
      <w:proofErr w:type="spellEnd"/>
      <w:r w:rsidRPr="00976193">
        <w:rPr>
          <w:lang w:val="en-GB"/>
        </w:rPr>
        <w:t xml:space="preserve">, </w:t>
      </w:r>
      <w:proofErr w:type="spellStart"/>
      <w:r w:rsidRPr="00976193">
        <w:rPr>
          <w:lang w:val="en-GB"/>
        </w:rPr>
        <w:t>Wum</w:t>
      </w:r>
      <w:proofErr w:type="spellEnd"/>
      <w:r w:rsidRPr="00976193">
        <w:rPr>
          <w:lang w:val="en-GB"/>
        </w:rPr>
        <w:t xml:space="preserve">, </w:t>
      </w:r>
      <w:proofErr w:type="spellStart"/>
      <w:r w:rsidRPr="00976193">
        <w:rPr>
          <w:lang w:val="en-GB"/>
        </w:rPr>
        <w:t>Fungom</w:t>
      </w:r>
      <w:proofErr w:type="spellEnd"/>
      <w:r w:rsidRPr="00976193">
        <w:rPr>
          <w:lang w:val="en-GB"/>
        </w:rPr>
        <w:t xml:space="preserve">, </w:t>
      </w:r>
      <w:proofErr w:type="spellStart"/>
      <w:r w:rsidRPr="00976193">
        <w:rPr>
          <w:lang w:val="en-GB"/>
        </w:rPr>
        <w:t>Menchum</w:t>
      </w:r>
      <w:proofErr w:type="spellEnd"/>
      <w:r w:rsidRPr="00976193">
        <w:rPr>
          <w:lang w:val="en-GB"/>
        </w:rPr>
        <w:t xml:space="preserve"> valley, </w:t>
      </w:r>
      <w:proofErr w:type="spellStart"/>
      <w:r w:rsidRPr="00976193">
        <w:rPr>
          <w:lang w:val="en-GB"/>
        </w:rPr>
        <w:t>Mbven</w:t>
      </w:r>
      <w:proofErr w:type="spellEnd"/>
      <w:r w:rsidRPr="00976193">
        <w:rPr>
          <w:lang w:val="en-GB"/>
        </w:rPr>
        <w:t xml:space="preserve">, </w:t>
      </w:r>
      <w:proofErr w:type="spellStart"/>
      <w:r w:rsidRPr="00976193">
        <w:rPr>
          <w:lang w:val="en-GB"/>
        </w:rPr>
        <w:t>Nkum</w:t>
      </w:r>
      <w:proofErr w:type="spellEnd"/>
      <w:r w:rsidRPr="00976193">
        <w:rPr>
          <w:lang w:val="en-GB"/>
        </w:rPr>
        <w:t xml:space="preserve">, Oku, Noni, </w:t>
      </w:r>
      <w:proofErr w:type="spellStart"/>
      <w:r w:rsidRPr="00976193">
        <w:rPr>
          <w:lang w:val="en-GB"/>
        </w:rPr>
        <w:t>Jakirim</w:t>
      </w:r>
      <w:proofErr w:type="spellEnd"/>
      <w:r w:rsidRPr="00976193">
        <w:rPr>
          <w:lang w:val="en-GB"/>
        </w:rPr>
        <w:t xml:space="preserve">, Belo, </w:t>
      </w:r>
      <w:proofErr w:type="spellStart"/>
      <w:r w:rsidRPr="00976193">
        <w:rPr>
          <w:lang w:val="en-GB"/>
        </w:rPr>
        <w:t>Fonfuka</w:t>
      </w:r>
      <w:proofErr w:type="spellEnd"/>
      <w:r w:rsidRPr="00976193">
        <w:rPr>
          <w:lang w:val="en-GB"/>
        </w:rPr>
        <w:t xml:space="preserve">, </w:t>
      </w:r>
      <w:proofErr w:type="spellStart"/>
      <w:r w:rsidRPr="00976193">
        <w:rPr>
          <w:lang w:val="en-GB"/>
        </w:rPr>
        <w:t>Njinikom</w:t>
      </w:r>
      <w:proofErr w:type="spellEnd"/>
      <w:r w:rsidRPr="00976193">
        <w:rPr>
          <w:lang w:val="en-GB"/>
        </w:rPr>
        <w:t xml:space="preserve">, </w:t>
      </w:r>
      <w:proofErr w:type="spellStart"/>
      <w:r w:rsidRPr="00976193">
        <w:rPr>
          <w:lang w:val="en-GB"/>
        </w:rPr>
        <w:t>Mbengwi</w:t>
      </w:r>
      <w:proofErr w:type="spellEnd"/>
      <w:r w:rsidRPr="00976193">
        <w:rPr>
          <w:lang w:val="en-GB"/>
        </w:rPr>
        <w:t xml:space="preserve"> and </w:t>
      </w:r>
      <w:proofErr w:type="spellStart"/>
      <w:r w:rsidRPr="00976193">
        <w:rPr>
          <w:lang w:val="en-GB"/>
        </w:rPr>
        <w:t>Njikwa</w:t>
      </w:r>
      <w:proofErr w:type="spellEnd"/>
      <w:r w:rsidRPr="00976193">
        <w:rPr>
          <w:lang w:val="en-GB"/>
        </w:rPr>
        <w:t>)</w:t>
      </w:r>
      <w:r>
        <w:rPr>
          <w:lang w:val="en-GB"/>
        </w:rPr>
        <w:t>.</w:t>
      </w:r>
    </w:p>
    <w:p w14:paraId="1606B7E4" w14:textId="5F4B9625" w:rsidR="00A402F4" w:rsidRPr="00F35293" w:rsidRDefault="00A033B4" w:rsidP="00A033B4">
      <w:pPr>
        <w:rPr>
          <w:lang w:val="en-GB"/>
        </w:rPr>
      </w:pPr>
      <w:r>
        <w:rPr>
          <w:lang w:val="en-GB"/>
        </w:rPr>
        <w:t xml:space="preserve">Only </w:t>
      </w:r>
      <w:r w:rsidRPr="00976193">
        <w:rPr>
          <w:lang w:val="en-GB"/>
        </w:rPr>
        <w:t>7.5% of secondary schools were functional</w:t>
      </w:r>
      <w:r>
        <w:rPr>
          <w:lang w:val="en-GB"/>
        </w:rPr>
        <w:t xml:space="preserve">, </w:t>
      </w:r>
      <w:r w:rsidRPr="00976193">
        <w:rPr>
          <w:lang w:val="en-GB"/>
        </w:rPr>
        <w:t xml:space="preserve">based on available data for 26 </w:t>
      </w:r>
      <w:r w:rsidR="006C69A5" w:rsidRPr="00976193">
        <w:rPr>
          <w:lang w:val="en-GB"/>
        </w:rPr>
        <w:t>sub-divisions</w:t>
      </w:r>
      <w:r w:rsidRPr="00976193">
        <w:rPr>
          <w:lang w:val="en-GB"/>
        </w:rPr>
        <w:t>. At the divisional level, 8.2%, 20% and 6.7% of the schools were</w:t>
      </w:r>
      <w:r>
        <w:rPr>
          <w:lang w:val="en-GB"/>
        </w:rPr>
        <w:t xml:space="preserve"> respectively</w:t>
      </w:r>
      <w:r w:rsidRPr="00976193">
        <w:rPr>
          <w:lang w:val="en-GB"/>
        </w:rPr>
        <w:t xml:space="preserve"> functional in Donga-</w:t>
      </w:r>
      <w:proofErr w:type="spellStart"/>
      <w:r w:rsidRPr="00976193">
        <w:rPr>
          <w:lang w:val="en-GB"/>
        </w:rPr>
        <w:t>Mantung</w:t>
      </w:r>
      <w:proofErr w:type="spellEnd"/>
      <w:r w:rsidRPr="00976193">
        <w:rPr>
          <w:lang w:val="en-GB"/>
        </w:rPr>
        <w:t xml:space="preserve">, </w:t>
      </w:r>
      <w:proofErr w:type="spellStart"/>
      <w:r w:rsidRPr="00976193">
        <w:rPr>
          <w:lang w:val="en-GB"/>
        </w:rPr>
        <w:t>Mezam</w:t>
      </w:r>
      <w:proofErr w:type="spellEnd"/>
      <w:r w:rsidRPr="00976193">
        <w:rPr>
          <w:lang w:val="en-GB"/>
        </w:rPr>
        <w:t xml:space="preserve"> and Boyo respectively. </w:t>
      </w:r>
      <w:r>
        <w:rPr>
          <w:lang w:val="en-GB"/>
        </w:rPr>
        <w:t>None of the</w:t>
      </w:r>
      <w:r w:rsidRPr="00976193">
        <w:rPr>
          <w:lang w:val="en-GB"/>
        </w:rPr>
        <w:t xml:space="preserve"> secondary school </w:t>
      </w:r>
      <w:r>
        <w:rPr>
          <w:lang w:val="en-GB"/>
        </w:rPr>
        <w:t>were</w:t>
      </w:r>
      <w:r w:rsidRPr="00976193">
        <w:rPr>
          <w:lang w:val="en-GB"/>
        </w:rPr>
        <w:t xml:space="preserve"> functional in </w:t>
      </w:r>
      <w:proofErr w:type="spellStart"/>
      <w:r w:rsidRPr="00976193">
        <w:rPr>
          <w:lang w:val="en-GB"/>
        </w:rPr>
        <w:t>Menchum</w:t>
      </w:r>
      <w:proofErr w:type="spellEnd"/>
      <w:r w:rsidRPr="00976193">
        <w:rPr>
          <w:lang w:val="en-GB"/>
        </w:rPr>
        <w:t xml:space="preserve">, Bui and </w:t>
      </w:r>
      <w:proofErr w:type="spellStart"/>
      <w:r w:rsidRPr="00976193">
        <w:rPr>
          <w:lang w:val="en-GB"/>
        </w:rPr>
        <w:t>Ngoketunjia</w:t>
      </w:r>
      <w:proofErr w:type="spellEnd"/>
      <w:r w:rsidRPr="00976193">
        <w:rPr>
          <w:lang w:val="en-GB"/>
        </w:rPr>
        <w:t xml:space="preserve"> divisions and 26 </w:t>
      </w:r>
      <w:r w:rsidR="006C69A5" w:rsidRPr="00976193">
        <w:rPr>
          <w:lang w:val="en-GB"/>
        </w:rPr>
        <w:t>sub-divisions</w:t>
      </w:r>
      <w:r w:rsidR="006C69A5">
        <w:rPr>
          <w:lang w:val="en-GB"/>
        </w:rPr>
        <w:t xml:space="preserve"> </w:t>
      </w:r>
      <w:r w:rsidRPr="00976193">
        <w:rPr>
          <w:lang w:val="en-GB"/>
        </w:rPr>
        <w:t xml:space="preserve">(i.e. </w:t>
      </w:r>
      <w:proofErr w:type="spellStart"/>
      <w:r w:rsidRPr="00976193">
        <w:rPr>
          <w:lang w:val="en-GB"/>
        </w:rPr>
        <w:t>Nwa</w:t>
      </w:r>
      <w:proofErr w:type="spellEnd"/>
      <w:r w:rsidRPr="00976193">
        <w:rPr>
          <w:lang w:val="en-GB"/>
        </w:rPr>
        <w:t xml:space="preserve">, </w:t>
      </w:r>
      <w:proofErr w:type="spellStart"/>
      <w:r w:rsidRPr="00976193">
        <w:rPr>
          <w:lang w:val="en-GB"/>
        </w:rPr>
        <w:t>Ndu</w:t>
      </w:r>
      <w:proofErr w:type="spellEnd"/>
      <w:r w:rsidRPr="00976193">
        <w:rPr>
          <w:lang w:val="en-GB"/>
        </w:rPr>
        <w:t xml:space="preserve">, </w:t>
      </w:r>
      <w:proofErr w:type="spellStart"/>
      <w:r w:rsidRPr="00976193">
        <w:rPr>
          <w:lang w:val="en-GB"/>
        </w:rPr>
        <w:t>Ako</w:t>
      </w:r>
      <w:proofErr w:type="spellEnd"/>
      <w:r w:rsidRPr="00976193">
        <w:rPr>
          <w:lang w:val="en-GB"/>
        </w:rPr>
        <w:t xml:space="preserve">, </w:t>
      </w:r>
      <w:proofErr w:type="spellStart"/>
      <w:r w:rsidRPr="00976193">
        <w:rPr>
          <w:lang w:val="en-GB"/>
        </w:rPr>
        <w:t>Bafut</w:t>
      </w:r>
      <w:proofErr w:type="spellEnd"/>
      <w:r w:rsidRPr="00976193">
        <w:rPr>
          <w:lang w:val="en-GB"/>
        </w:rPr>
        <w:t xml:space="preserve">, Bali, </w:t>
      </w:r>
      <w:proofErr w:type="spellStart"/>
      <w:r w:rsidRPr="00976193">
        <w:rPr>
          <w:lang w:val="en-GB"/>
        </w:rPr>
        <w:t>Batibo</w:t>
      </w:r>
      <w:proofErr w:type="spellEnd"/>
      <w:r w:rsidRPr="00976193">
        <w:rPr>
          <w:lang w:val="en-GB"/>
        </w:rPr>
        <w:t xml:space="preserve">, </w:t>
      </w:r>
      <w:proofErr w:type="spellStart"/>
      <w:r w:rsidRPr="00976193">
        <w:rPr>
          <w:lang w:val="en-GB"/>
        </w:rPr>
        <w:t>Ngie</w:t>
      </w:r>
      <w:proofErr w:type="spellEnd"/>
      <w:r w:rsidRPr="00976193">
        <w:rPr>
          <w:lang w:val="en-GB"/>
        </w:rPr>
        <w:t xml:space="preserve">, </w:t>
      </w:r>
      <w:proofErr w:type="spellStart"/>
      <w:r w:rsidRPr="00976193">
        <w:rPr>
          <w:lang w:val="en-GB"/>
        </w:rPr>
        <w:t>Widikum</w:t>
      </w:r>
      <w:proofErr w:type="spellEnd"/>
      <w:r w:rsidRPr="00976193">
        <w:rPr>
          <w:lang w:val="en-GB"/>
        </w:rPr>
        <w:t xml:space="preserve">, </w:t>
      </w:r>
      <w:proofErr w:type="spellStart"/>
      <w:r w:rsidRPr="00976193">
        <w:rPr>
          <w:lang w:val="en-GB"/>
        </w:rPr>
        <w:t>Balikumbat</w:t>
      </w:r>
      <w:proofErr w:type="spellEnd"/>
      <w:r w:rsidRPr="00976193">
        <w:rPr>
          <w:lang w:val="en-GB"/>
        </w:rPr>
        <w:t xml:space="preserve">, </w:t>
      </w:r>
      <w:proofErr w:type="spellStart"/>
      <w:r w:rsidRPr="00976193">
        <w:rPr>
          <w:lang w:val="en-GB"/>
        </w:rPr>
        <w:t>Babessim</w:t>
      </w:r>
      <w:proofErr w:type="spellEnd"/>
      <w:r w:rsidRPr="00976193">
        <w:rPr>
          <w:lang w:val="en-GB"/>
        </w:rPr>
        <w:t xml:space="preserve"> </w:t>
      </w:r>
      <w:proofErr w:type="spellStart"/>
      <w:r w:rsidRPr="00976193">
        <w:rPr>
          <w:lang w:val="en-GB"/>
        </w:rPr>
        <w:t>Ndop</w:t>
      </w:r>
      <w:proofErr w:type="spellEnd"/>
      <w:r w:rsidRPr="00976193">
        <w:rPr>
          <w:lang w:val="en-GB"/>
        </w:rPr>
        <w:t xml:space="preserve">, </w:t>
      </w:r>
      <w:proofErr w:type="spellStart"/>
      <w:r w:rsidRPr="00976193">
        <w:rPr>
          <w:lang w:val="en-GB"/>
        </w:rPr>
        <w:t>Wum</w:t>
      </w:r>
      <w:proofErr w:type="spellEnd"/>
      <w:r w:rsidRPr="00976193">
        <w:rPr>
          <w:lang w:val="en-GB"/>
        </w:rPr>
        <w:t xml:space="preserve">, </w:t>
      </w:r>
      <w:proofErr w:type="spellStart"/>
      <w:r w:rsidRPr="00976193">
        <w:rPr>
          <w:lang w:val="en-GB"/>
        </w:rPr>
        <w:t>Fungom</w:t>
      </w:r>
      <w:proofErr w:type="spellEnd"/>
      <w:r w:rsidRPr="00976193">
        <w:rPr>
          <w:lang w:val="en-GB"/>
        </w:rPr>
        <w:t xml:space="preserve">, </w:t>
      </w:r>
      <w:proofErr w:type="spellStart"/>
      <w:r w:rsidRPr="00976193">
        <w:rPr>
          <w:lang w:val="en-GB"/>
        </w:rPr>
        <w:t>Furu-awa</w:t>
      </w:r>
      <w:proofErr w:type="spellEnd"/>
      <w:r w:rsidRPr="00976193">
        <w:rPr>
          <w:lang w:val="en-GB"/>
        </w:rPr>
        <w:t xml:space="preserve">, </w:t>
      </w:r>
      <w:proofErr w:type="spellStart"/>
      <w:r w:rsidRPr="00976193">
        <w:rPr>
          <w:lang w:val="en-GB"/>
        </w:rPr>
        <w:t>Menchum</w:t>
      </w:r>
      <w:proofErr w:type="spellEnd"/>
      <w:r w:rsidRPr="00976193">
        <w:rPr>
          <w:lang w:val="en-GB"/>
        </w:rPr>
        <w:t xml:space="preserve"> valley, </w:t>
      </w:r>
      <w:proofErr w:type="spellStart"/>
      <w:r w:rsidRPr="00976193">
        <w:rPr>
          <w:lang w:val="en-GB"/>
        </w:rPr>
        <w:t>Mbven</w:t>
      </w:r>
      <w:proofErr w:type="spellEnd"/>
      <w:r w:rsidRPr="00976193">
        <w:rPr>
          <w:lang w:val="en-GB"/>
        </w:rPr>
        <w:t xml:space="preserve">, </w:t>
      </w:r>
      <w:proofErr w:type="spellStart"/>
      <w:r w:rsidRPr="00976193">
        <w:rPr>
          <w:lang w:val="en-GB"/>
        </w:rPr>
        <w:t>Nkum</w:t>
      </w:r>
      <w:proofErr w:type="spellEnd"/>
      <w:r w:rsidRPr="00976193">
        <w:rPr>
          <w:lang w:val="en-GB"/>
        </w:rPr>
        <w:t xml:space="preserve">, Oku, </w:t>
      </w:r>
      <w:r w:rsidRPr="00976193">
        <w:rPr>
          <w:lang w:val="en-GB"/>
        </w:rPr>
        <w:lastRenderedPageBreak/>
        <w:t xml:space="preserve">Noni, </w:t>
      </w:r>
      <w:proofErr w:type="spellStart"/>
      <w:r w:rsidRPr="00976193">
        <w:rPr>
          <w:lang w:val="en-GB"/>
        </w:rPr>
        <w:t>Jakirim</w:t>
      </w:r>
      <w:proofErr w:type="spellEnd"/>
      <w:r w:rsidRPr="00976193">
        <w:rPr>
          <w:lang w:val="en-GB"/>
        </w:rPr>
        <w:t xml:space="preserve">, Belo, </w:t>
      </w:r>
      <w:proofErr w:type="spellStart"/>
      <w:r w:rsidRPr="00976193">
        <w:rPr>
          <w:lang w:val="en-GB"/>
        </w:rPr>
        <w:t>Fonfuka</w:t>
      </w:r>
      <w:proofErr w:type="spellEnd"/>
      <w:r w:rsidRPr="00976193">
        <w:rPr>
          <w:lang w:val="en-GB"/>
        </w:rPr>
        <w:t xml:space="preserve">, </w:t>
      </w:r>
      <w:proofErr w:type="spellStart"/>
      <w:r w:rsidRPr="00976193">
        <w:rPr>
          <w:lang w:val="en-GB"/>
        </w:rPr>
        <w:t>Njinikom</w:t>
      </w:r>
      <w:proofErr w:type="spellEnd"/>
      <w:r w:rsidRPr="00976193">
        <w:rPr>
          <w:lang w:val="en-GB"/>
        </w:rPr>
        <w:t xml:space="preserve">, </w:t>
      </w:r>
      <w:proofErr w:type="spellStart"/>
      <w:r w:rsidRPr="00976193">
        <w:rPr>
          <w:lang w:val="en-GB"/>
        </w:rPr>
        <w:t>Mbengwi</w:t>
      </w:r>
      <w:proofErr w:type="spellEnd"/>
      <w:r w:rsidRPr="00976193">
        <w:rPr>
          <w:lang w:val="en-GB"/>
        </w:rPr>
        <w:t xml:space="preserve"> and </w:t>
      </w:r>
      <w:proofErr w:type="spellStart"/>
      <w:r w:rsidRPr="00976193">
        <w:rPr>
          <w:lang w:val="en-GB"/>
        </w:rPr>
        <w:t>Njikwa</w:t>
      </w:r>
      <w:proofErr w:type="spellEnd"/>
      <w:r w:rsidRPr="00976193">
        <w:rPr>
          <w:lang w:val="en-GB"/>
        </w:rPr>
        <w:t xml:space="preserve"> subdivisions. </w:t>
      </w:r>
      <w:r>
        <w:rPr>
          <w:lang w:val="en-GB"/>
        </w:rPr>
        <w:t>(</w:t>
      </w:r>
      <w:r w:rsidRPr="00976193">
        <w:rPr>
          <w:lang w:val="en-GB"/>
        </w:rPr>
        <w:t>PAID WA</w:t>
      </w:r>
      <w:r>
        <w:rPr>
          <w:lang w:val="en-GB"/>
        </w:rPr>
        <w:t xml:space="preserve"> for </w:t>
      </w:r>
      <w:r w:rsidRPr="00976193">
        <w:rPr>
          <w:lang w:val="en-GB"/>
        </w:rPr>
        <w:t>UNICEF</w:t>
      </w:r>
      <w:r>
        <w:rPr>
          <w:lang w:val="en-GB"/>
        </w:rPr>
        <w:fldChar w:fldCharType="begin"/>
      </w:r>
      <w:r w:rsidRPr="00BA0A86">
        <w:rPr>
          <w:lang w:val="en-US"/>
        </w:rPr>
        <w:instrText xml:space="preserve"> XE "</w:instrText>
      </w:r>
      <w:r w:rsidRPr="00151D43">
        <w:rPr>
          <w:lang w:val="en-GB"/>
        </w:rPr>
        <w:instrText>UNICEF</w:instrText>
      </w:r>
      <w:r w:rsidRPr="00BA0A86">
        <w:rPr>
          <w:lang w:val="en-US"/>
        </w:rPr>
        <w:instrText>" \t "</w:instrText>
      </w:r>
      <w:r w:rsidRPr="00BA0A86">
        <w:rPr>
          <w:rFonts w:asciiTheme="minorHAnsi" w:hAnsiTheme="minorHAnsi" w:cstheme="minorHAnsi"/>
          <w:i/>
          <w:lang w:val="en-US"/>
        </w:rPr>
        <w:instrText>: United Nations Children's Fund</w:instrText>
      </w:r>
      <w:r w:rsidRPr="00BA0A86">
        <w:rPr>
          <w:lang w:val="en-US"/>
        </w:rPr>
        <w:instrText xml:space="preserve">" </w:instrText>
      </w:r>
      <w:r>
        <w:rPr>
          <w:lang w:val="en-GB"/>
        </w:rPr>
        <w:fldChar w:fldCharType="end"/>
      </w:r>
      <w:r>
        <w:rPr>
          <w:lang w:val="en-GB"/>
        </w:rPr>
        <w:t>,</w:t>
      </w:r>
      <w:r w:rsidRPr="00976193">
        <w:rPr>
          <w:lang w:val="en-GB"/>
        </w:rPr>
        <w:t xml:space="preserve"> 2019).</w:t>
      </w:r>
      <w:r>
        <w:rPr>
          <w:lang w:val="en-GB"/>
        </w:rPr>
        <w:t xml:space="preserve"> </w:t>
      </w:r>
    </w:p>
    <w:p w14:paraId="53BBF2A7" w14:textId="01BC4C1B" w:rsidR="005D635D" w:rsidRDefault="00A402F4" w:rsidP="005D635D">
      <w:pPr>
        <w:pStyle w:val="Lgende"/>
        <w:keepNext/>
      </w:pPr>
      <w:bookmarkStart w:id="23" w:name="_Toc37774138"/>
      <w:bookmarkStart w:id="24" w:name="_Toc37169397"/>
      <w:r>
        <w:t xml:space="preserve">Table </w:t>
      </w:r>
      <w:r>
        <w:fldChar w:fldCharType="begin"/>
      </w:r>
      <w:r>
        <w:instrText xml:space="preserve"> SEQ Table \* ARABIC </w:instrText>
      </w:r>
      <w:r>
        <w:fldChar w:fldCharType="separate"/>
      </w:r>
      <w:r w:rsidR="007A326F">
        <w:rPr>
          <w:noProof/>
        </w:rPr>
        <w:t>5</w:t>
      </w:r>
      <w:r>
        <w:fldChar w:fldCharType="end"/>
      </w:r>
      <w:r>
        <w:t>:</w:t>
      </w:r>
      <w:r w:rsidR="005D635D">
        <w:t xml:space="preserve"> Schools</w:t>
      </w:r>
      <w:r w:rsidR="005D635D" w:rsidRPr="00EE5733">
        <w:t xml:space="preserve"> destroyed in the </w:t>
      </w:r>
      <w:r w:rsidR="005D635D">
        <w:t>N</w:t>
      </w:r>
      <w:r w:rsidR="005D635D" w:rsidRPr="00EE5733">
        <w:t>W region</w:t>
      </w:r>
      <w:bookmarkEnd w:id="23"/>
    </w:p>
    <w:bookmarkEnd w:id="24"/>
    <w:p w14:paraId="14A89E1E" w14:textId="7D7F83BF" w:rsidR="00A033B4" w:rsidRPr="00F35293" w:rsidRDefault="00A402F4" w:rsidP="00A033B4">
      <w:pPr>
        <w:rPr>
          <w:i/>
          <w:iCs/>
          <w:sz w:val="22"/>
          <w:szCs w:val="22"/>
          <w:lang w:val="en-US"/>
        </w:rPr>
      </w:pPr>
      <w:r w:rsidRPr="00C03174">
        <w:rPr>
          <w:noProof/>
          <w:lang w:val="en-US" w:eastAsia="en-US"/>
        </w:rPr>
        <w:drawing>
          <wp:anchor distT="0" distB="0" distL="114300" distR="114300" simplePos="0" relativeHeight="251823616" behindDoc="0" locked="0" layoutInCell="1" allowOverlap="1" wp14:anchorId="1F139A47" wp14:editId="55B8332E">
            <wp:simplePos x="0" y="0"/>
            <wp:positionH relativeFrom="column">
              <wp:posOffset>3451860</wp:posOffset>
            </wp:positionH>
            <wp:positionV relativeFrom="paragraph">
              <wp:posOffset>9525</wp:posOffset>
            </wp:positionV>
            <wp:extent cx="2764155" cy="1238250"/>
            <wp:effectExtent l="0" t="0" r="4445" b="635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764155" cy="1238250"/>
                    </a:xfrm>
                    <a:prstGeom prst="rect">
                      <a:avLst/>
                    </a:prstGeom>
                  </pic:spPr>
                </pic:pic>
              </a:graphicData>
            </a:graphic>
            <wp14:sizeRelH relativeFrom="margin">
              <wp14:pctWidth>0</wp14:pctWidth>
            </wp14:sizeRelH>
            <wp14:sizeRelV relativeFrom="margin">
              <wp14:pctHeight>0</wp14:pctHeight>
            </wp14:sizeRelV>
          </wp:anchor>
        </w:drawing>
      </w:r>
      <w:r w:rsidR="00A033B4">
        <w:rPr>
          <w:noProof/>
          <w:lang w:val="en-US" w:eastAsia="en-US"/>
        </w:rPr>
        <w:drawing>
          <wp:inline distT="0" distB="0" distL="0" distR="0" wp14:anchorId="2F88E29E" wp14:editId="316A97A6">
            <wp:extent cx="3311761" cy="1990725"/>
            <wp:effectExtent l="0" t="0" r="3175" b="317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35303" cy="2064987"/>
                    </a:xfrm>
                    <a:prstGeom prst="rect">
                      <a:avLst/>
                    </a:prstGeom>
                  </pic:spPr>
                </pic:pic>
              </a:graphicData>
            </a:graphic>
          </wp:inline>
        </w:drawing>
      </w:r>
      <w:r w:rsidR="00A033B4" w:rsidRPr="00F44CCC">
        <w:rPr>
          <w:i/>
          <w:iCs/>
          <w:sz w:val="22"/>
          <w:szCs w:val="22"/>
          <w:lang w:val="en-US"/>
        </w:rPr>
        <w:t>Source: MINEPAT 2018</w:t>
      </w:r>
    </w:p>
    <w:p w14:paraId="3F19866E" w14:textId="1FEE38FD" w:rsidR="00A402F4" w:rsidRPr="00F35293" w:rsidRDefault="00A033B4" w:rsidP="00A033B4">
      <w:pPr>
        <w:rPr>
          <w:lang w:val="en-GB"/>
        </w:rPr>
      </w:pPr>
      <w:r>
        <w:rPr>
          <w:lang w:val="en-US"/>
        </w:rPr>
        <w:t>In the SW, approximately</w:t>
      </w:r>
      <w:r w:rsidRPr="00592732">
        <w:rPr>
          <w:lang w:val="en-US"/>
        </w:rPr>
        <w:t xml:space="preserve"> </w:t>
      </w:r>
      <w:r w:rsidRPr="00592732">
        <w:rPr>
          <w:rFonts w:eastAsia="MS Mincho"/>
          <w:lang w:val="en-GB"/>
        </w:rPr>
        <w:t>1</w:t>
      </w:r>
      <w:r>
        <w:rPr>
          <w:rFonts w:eastAsia="MS Mincho"/>
          <w:lang w:val="en-GB"/>
        </w:rPr>
        <w:t>19</w:t>
      </w:r>
      <w:r w:rsidRPr="00592732">
        <w:rPr>
          <w:rFonts w:eastAsia="MS Mincho"/>
          <w:lang w:val="en-GB"/>
        </w:rPr>
        <w:t xml:space="preserve"> out of 5</w:t>
      </w:r>
      <w:r>
        <w:rPr>
          <w:rFonts w:eastAsia="MS Mincho"/>
          <w:lang w:val="en-GB"/>
        </w:rPr>
        <w:t>01</w:t>
      </w:r>
      <w:r w:rsidRPr="00592732">
        <w:rPr>
          <w:rFonts w:eastAsia="MS Mincho"/>
          <w:lang w:val="en-GB"/>
        </w:rPr>
        <w:t xml:space="preserve"> schools were </w:t>
      </w:r>
      <w:r>
        <w:rPr>
          <w:rFonts w:eastAsia="MS Mincho"/>
          <w:lang w:val="en-GB"/>
        </w:rPr>
        <w:t xml:space="preserve">damaged (MINEPAT, 2018). </w:t>
      </w:r>
      <w:r w:rsidRPr="00976193">
        <w:rPr>
          <w:color w:val="000000" w:themeColor="text1"/>
          <w:lang w:val="en-US"/>
        </w:rPr>
        <w:t>A</w:t>
      </w:r>
      <w:proofErr w:type="spellStart"/>
      <w:r w:rsidRPr="00976193">
        <w:rPr>
          <w:lang w:val="en-GB"/>
        </w:rPr>
        <w:t>vailable</w:t>
      </w:r>
      <w:proofErr w:type="spellEnd"/>
      <w:r w:rsidRPr="00976193">
        <w:rPr>
          <w:lang w:val="en-GB"/>
        </w:rPr>
        <w:t xml:space="preserve"> data concerning </w:t>
      </w:r>
      <w:r>
        <w:rPr>
          <w:lang w:val="en-GB"/>
        </w:rPr>
        <w:t>27</w:t>
      </w:r>
      <w:r w:rsidRPr="00976193">
        <w:rPr>
          <w:lang w:val="en-GB"/>
        </w:rPr>
        <w:t xml:space="preserve"> sub-divisions, show that, on average</w:t>
      </w:r>
      <w:r>
        <w:rPr>
          <w:lang w:val="en-GB"/>
        </w:rPr>
        <w:t xml:space="preserve"> </w:t>
      </w:r>
      <w:r w:rsidRPr="00976193">
        <w:rPr>
          <w:lang w:val="en-GB"/>
        </w:rPr>
        <w:t>15.27% of preschools were not functional.</w:t>
      </w:r>
      <w:r>
        <w:rPr>
          <w:lang w:val="en-GB"/>
        </w:rPr>
        <w:t xml:space="preserve"> None of the</w:t>
      </w:r>
      <w:r w:rsidRPr="00976193">
        <w:rPr>
          <w:lang w:val="en-GB"/>
        </w:rPr>
        <w:t xml:space="preserve"> preschool </w:t>
      </w:r>
      <w:r>
        <w:rPr>
          <w:lang w:val="en-GB"/>
        </w:rPr>
        <w:t>were</w:t>
      </w:r>
      <w:r w:rsidRPr="00976193">
        <w:rPr>
          <w:lang w:val="en-GB"/>
        </w:rPr>
        <w:t xml:space="preserve"> functional in </w:t>
      </w:r>
      <w:proofErr w:type="spellStart"/>
      <w:r w:rsidRPr="00976193">
        <w:rPr>
          <w:lang w:val="en-GB"/>
        </w:rPr>
        <w:t>Wabane</w:t>
      </w:r>
      <w:proofErr w:type="spellEnd"/>
      <w:r w:rsidRPr="00976193">
        <w:rPr>
          <w:lang w:val="en-GB"/>
        </w:rPr>
        <w:t xml:space="preserve">, </w:t>
      </w:r>
      <w:proofErr w:type="spellStart"/>
      <w:r w:rsidRPr="00976193">
        <w:rPr>
          <w:lang w:val="en-GB"/>
        </w:rPr>
        <w:t>Menji</w:t>
      </w:r>
      <w:proofErr w:type="spellEnd"/>
      <w:r w:rsidRPr="00976193">
        <w:rPr>
          <w:lang w:val="en-GB"/>
        </w:rPr>
        <w:t xml:space="preserve">, Alou, </w:t>
      </w:r>
      <w:proofErr w:type="spellStart"/>
      <w:r w:rsidRPr="00976193">
        <w:rPr>
          <w:lang w:val="en-GB"/>
        </w:rPr>
        <w:t>Konye</w:t>
      </w:r>
      <w:proofErr w:type="spellEnd"/>
      <w:r w:rsidRPr="00976193">
        <w:rPr>
          <w:lang w:val="en-GB"/>
        </w:rPr>
        <w:t xml:space="preserve">, </w:t>
      </w:r>
      <w:proofErr w:type="spellStart"/>
      <w:r w:rsidRPr="00976193">
        <w:rPr>
          <w:lang w:val="en-GB"/>
        </w:rPr>
        <w:t>Kumba</w:t>
      </w:r>
      <w:proofErr w:type="spellEnd"/>
      <w:r w:rsidRPr="00976193">
        <w:rPr>
          <w:lang w:val="en-GB"/>
        </w:rPr>
        <w:t xml:space="preserve"> 3, </w:t>
      </w:r>
      <w:proofErr w:type="spellStart"/>
      <w:r w:rsidRPr="00976193">
        <w:rPr>
          <w:lang w:val="en-GB"/>
        </w:rPr>
        <w:t>Kumba</w:t>
      </w:r>
      <w:proofErr w:type="spellEnd"/>
      <w:r w:rsidRPr="00976193">
        <w:rPr>
          <w:lang w:val="en-GB"/>
        </w:rPr>
        <w:t xml:space="preserve"> 2, </w:t>
      </w:r>
      <w:proofErr w:type="spellStart"/>
      <w:r w:rsidRPr="00976193">
        <w:rPr>
          <w:lang w:val="en-GB"/>
        </w:rPr>
        <w:t>Mbonge</w:t>
      </w:r>
      <w:proofErr w:type="spellEnd"/>
      <w:r w:rsidRPr="00976193">
        <w:rPr>
          <w:lang w:val="en-GB"/>
        </w:rPr>
        <w:t xml:space="preserve">, </w:t>
      </w:r>
      <w:proofErr w:type="spellStart"/>
      <w:r w:rsidRPr="00976193">
        <w:rPr>
          <w:lang w:val="en-GB"/>
        </w:rPr>
        <w:t>Dikome</w:t>
      </w:r>
      <w:proofErr w:type="spellEnd"/>
      <w:r w:rsidRPr="00976193">
        <w:rPr>
          <w:lang w:val="en-GB"/>
        </w:rPr>
        <w:t xml:space="preserve"> </w:t>
      </w:r>
      <w:proofErr w:type="spellStart"/>
      <w:r w:rsidRPr="00976193">
        <w:rPr>
          <w:lang w:val="en-GB"/>
        </w:rPr>
        <w:t>Balue</w:t>
      </w:r>
      <w:proofErr w:type="spellEnd"/>
      <w:r w:rsidRPr="00976193">
        <w:rPr>
          <w:lang w:val="en-GB"/>
        </w:rPr>
        <w:t xml:space="preserve">, </w:t>
      </w:r>
      <w:proofErr w:type="spellStart"/>
      <w:r w:rsidRPr="00976193">
        <w:rPr>
          <w:lang w:val="en-GB"/>
        </w:rPr>
        <w:t>Idabato</w:t>
      </w:r>
      <w:proofErr w:type="spellEnd"/>
      <w:r w:rsidRPr="00976193">
        <w:rPr>
          <w:lang w:val="en-GB"/>
        </w:rPr>
        <w:t xml:space="preserve">, </w:t>
      </w:r>
      <w:proofErr w:type="spellStart"/>
      <w:r w:rsidRPr="00976193">
        <w:rPr>
          <w:lang w:val="en-GB"/>
        </w:rPr>
        <w:t>Toko</w:t>
      </w:r>
      <w:proofErr w:type="spellEnd"/>
      <w:r w:rsidRPr="00976193">
        <w:rPr>
          <w:lang w:val="en-GB"/>
        </w:rPr>
        <w:t xml:space="preserve">, </w:t>
      </w:r>
      <w:proofErr w:type="spellStart"/>
      <w:r w:rsidRPr="00976193">
        <w:rPr>
          <w:lang w:val="en-GB"/>
        </w:rPr>
        <w:t>Ekondo</w:t>
      </w:r>
      <w:proofErr w:type="spellEnd"/>
      <w:r w:rsidRPr="00976193">
        <w:rPr>
          <w:lang w:val="en-GB"/>
        </w:rPr>
        <w:t xml:space="preserve"> </w:t>
      </w:r>
      <w:proofErr w:type="spellStart"/>
      <w:r w:rsidRPr="00976193">
        <w:rPr>
          <w:lang w:val="en-GB"/>
        </w:rPr>
        <w:t>Titi</w:t>
      </w:r>
      <w:proofErr w:type="spellEnd"/>
      <w:r w:rsidRPr="00976193">
        <w:rPr>
          <w:lang w:val="en-GB"/>
        </w:rPr>
        <w:t xml:space="preserve">, </w:t>
      </w:r>
      <w:proofErr w:type="spellStart"/>
      <w:r w:rsidRPr="00976193">
        <w:rPr>
          <w:lang w:val="en-GB"/>
        </w:rPr>
        <w:t>Mundemba</w:t>
      </w:r>
      <w:proofErr w:type="spellEnd"/>
      <w:r w:rsidRPr="00976193">
        <w:rPr>
          <w:lang w:val="en-GB"/>
        </w:rPr>
        <w:t xml:space="preserve">, </w:t>
      </w:r>
      <w:proofErr w:type="spellStart"/>
      <w:r w:rsidRPr="00976193">
        <w:rPr>
          <w:lang w:val="en-GB"/>
        </w:rPr>
        <w:t>Bangem</w:t>
      </w:r>
      <w:proofErr w:type="spellEnd"/>
      <w:r w:rsidRPr="00976193">
        <w:rPr>
          <w:lang w:val="en-GB"/>
        </w:rPr>
        <w:t xml:space="preserve">, </w:t>
      </w:r>
      <w:proofErr w:type="spellStart"/>
      <w:r w:rsidRPr="00976193">
        <w:rPr>
          <w:lang w:val="en-GB"/>
        </w:rPr>
        <w:t>Nguti</w:t>
      </w:r>
      <w:proofErr w:type="spellEnd"/>
      <w:r w:rsidRPr="00976193">
        <w:rPr>
          <w:lang w:val="en-GB"/>
        </w:rPr>
        <w:t xml:space="preserve"> and </w:t>
      </w:r>
      <w:proofErr w:type="spellStart"/>
      <w:r w:rsidRPr="00976193">
        <w:rPr>
          <w:lang w:val="en-GB"/>
        </w:rPr>
        <w:t>Muyuka</w:t>
      </w:r>
      <w:proofErr w:type="spellEnd"/>
      <w:r w:rsidRPr="00976193">
        <w:rPr>
          <w:lang w:val="en-GB"/>
        </w:rPr>
        <w:t>.</w:t>
      </w:r>
      <w:r>
        <w:rPr>
          <w:lang w:val="en-GB"/>
        </w:rPr>
        <w:t xml:space="preserve"> Furthermore, </w:t>
      </w:r>
      <w:r w:rsidRPr="00976193">
        <w:rPr>
          <w:lang w:val="en-GB"/>
        </w:rPr>
        <w:t xml:space="preserve">78.9% of secondary schools were not functioning. </w:t>
      </w:r>
      <w:r>
        <w:rPr>
          <w:lang w:val="en-GB"/>
        </w:rPr>
        <w:t>None of the</w:t>
      </w:r>
      <w:r w:rsidRPr="00976193">
        <w:rPr>
          <w:lang w:val="en-GB"/>
        </w:rPr>
        <w:t xml:space="preserve"> secondary schools were operational in two divisions (</w:t>
      </w:r>
      <w:proofErr w:type="spellStart"/>
      <w:r w:rsidRPr="00976193">
        <w:rPr>
          <w:lang w:val="en-GB"/>
        </w:rPr>
        <w:t>Lebialem</w:t>
      </w:r>
      <w:proofErr w:type="spellEnd"/>
      <w:r w:rsidRPr="00976193">
        <w:rPr>
          <w:lang w:val="en-GB"/>
        </w:rPr>
        <w:t xml:space="preserve"> and Kupe </w:t>
      </w:r>
      <w:proofErr w:type="spellStart"/>
      <w:r w:rsidRPr="00976193">
        <w:rPr>
          <w:lang w:val="en-GB"/>
        </w:rPr>
        <w:t>Muanenguba</w:t>
      </w:r>
      <w:proofErr w:type="spellEnd"/>
      <w:r w:rsidRPr="00976193">
        <w:rPr>
          <w:lang w:val="en-GB"/>
        </w:rPr>
        <w:t xml:space="preserve">) and thirteen (13) subdivisions (i.e. </w:t>
      </w:r>
      <w:proofErr w:type="spellStart"/>
      <w:r w:rsidRPr="00976193">
        <w:rPr>
          <w:lang w:val="en-GB"/>
        </w:rPr>
        <w:t>Wabane</w:t>
      </w:r>
      <w:proofErr w:type="spellEnd"/>
      <w:r w:rsidRPr="00976193">
        <w:rPr>
          <w:lang w:val="en-GB"/>
        </w:rPr>
        <w:t xml:space="preserve">, </w:t>
      </w:r>
      <w:proofErr w:type="spellStart"/>
      <w:r w:rsidRPr="00976193">
        <w:rPr>
          <w:lang w:val="en-GB"/>
        </w:rPr>
        <w:t>Menji</w:t>
      </w:r>
      <w:proofErr w:type="spellEnd"/>
      <w:r w:rsidRPr="00976193">
        <w:rPr>
          <w:lang w:val="en-GB"/>
        </w:rPr>
        <w:t xml:space="preserve">, Alou, </w:t>
      </w:r>
      <w:proofErr w:type="spellStart"/>
      <w:r w:rsidRPr="00976193">
        <w:rPr>
          <w:lang w:val="en-GB"/>
        </w:rPr>
        <w:t>Eyumojock</w:t>
      </w:r>
      <w:proofErr w:type="spellEnd"/>
      <w:r w:rsidRPr="00976193">
        <w:rPr>
          <w:lang w:val="en-GB"/>
        </w:rPr>
        <w:t xml:space="preserve">, </w:t>
      </w:r>
      <w:proofErr w:type="spellStart"/>
      <w:r w:rsidRPr="00976193">
        <w:rPr>
          <w:lang w:val="en-GB"/>
        </w:rPr>
        <w:t>Konye</w:t>
      </w:r>
      <w:proofErr w:type="spellEnd"/>
      <w:r w:rsidRPr="00976193">
        <w:rPr>
          <w:lang w:val="en-GB"/>
        </w:rPr>
        <w:t xml:space="preserve">, </w:t>
      </w:r>
      <w:proofErr w:type="spellStart"/>
      <w:r w:rsidRPr="00976193">
        <w:rPr>
          <w:lang w:val="en-GB"/>
        </w:rPr>
        <w:t>Kumba</w:t>
      </w:r>
      <w:proofErr w:type="spellEnd"/>
      <w:r w:rsidRPr="00976193">
        <w:rPr>
          <w:lang w:val="en-GB"/>
        </w:rPr>
        <w:t xml:space="preserve"> 2, </w:t>
      </w:r>
      <w:proofErr w:type="spellStart"/>
      <w:r w:rsidRPr="00976193">
        <w:rPr>
          <w:lang w:val="en-GB"/>
        </w:rPr>
        <w:t>Dikome</w:t>
      </w:r>
      <w:proofErr w:type="spellEnd"/>
      <w:r w:rsidRPr="00976193">
        <w:rPr>
          <w:lang w:val="en-GB"/>
        </w:rPr>
        <w:t xml:space="preserve"> </w:t>
      </w:r>
      <w:proofErr w:type="spellStart"/>
      <w:r w:rsidRPr="00976193">
        <w:rPr>
          <w:lang w:val="en-GB"/>
        </w:rPr>
        <w:t>Balue</w:t>
      </w:r>
      <w:proofErr w:type="spellEnd"/>
      <w:r w:rsidRPr="00976193">
        <w:rPr>
          <w:lang w:val="en-GB"/>
        </w:rPr>
        <w:t xml:space="preserve">, </w:t>
      </w:r>
      <w:proofErr w:type="spellStart"/>
      <w:r w:rsidRPr="00976193">
        <w:rPr>
          <w:lang w:val="en-GB"/>
        </w:rPr>
        <w:t>Toko</w:t>
      </w:r>
      <w:proofErr w:type="spellEnd"/>
      <w:r w:rsidRPr="00976193">
        <w:rPr>
          <w:lang w:val="en-GB"/>
        </w:rPr>
        <w:t xml:space="preserve">, </w:t>
      </w:r>
      <w:proofErr w:type="spellStart"/>
      <w:r w:rsidRPr="00976193">
        <w:rPr>
          <w:lang w:val="en-GB"/>
        </w:rPr>
        <w:t>Bangem</w:t>
      </w:r>
      <w:proofErr w:type="spellEnd"/>
      <w:r w:rsidRPr="00976193">
        <w:rPr>
          <w:lang w:val="en-GB"/>
        </w:rPr>
        <w:t xml:space="preserve">, </w:t>
      </w:r>
      <w:proofErr w:type="spellStart"/>
      <w:r w:rsidRPr="00976193">
        <w:rPr>
          <w:lang w:val="en-GB"/>
        </w:rPr>
        <w:t>Tombel</w:t>
      </w:r>
      <w:proofErr w:type="spellEnd"/>
      <w:r w:rsidRPr="00976193">
        <w:rPr>
          <w:lang w:val="en-GB"/>
        </w:rPr>
        <w:t>,</w:t>
      </w:r>
      <w:r>
        <w:rPr>
          <w:lang w:val="en-GB"/>
        </w:rPr>
        <w:t xml:space="preserve"> </w:t>
      </w:r>
      <w:proofErr w:type="spellStart"/>
      <w:r w:rsidRPr="00976193">
        <w:rPr>
          <w:lang w:val="en-GB"/>
        </w:rPr>
        <w:t>Mundemba</w:t>
      </w:r>
      <w:proofErr w:type="spellEnd"/>
      <w:r w:rsidRPr="00976193">
        <w:rPr>
          <w:lang w:val="en-GB"/>
        </w:rPr>
        <w:t xml:space="preserve">, </w:t>
      </w:r>
      <w:proofErr w:type="spellStart"/>
      <w:r w:rsidRPr="00976193">
        <w:rPr>
          <w:lang w:val="en-GB"/>
        </w:rPr>
        <w:t>Nguti</w:t>
      </w:r>
      <w:proofErr w:type="spellEnd"/>
      <w:r w:rsidRPr="00976193">
        <w:rPr>
          <w:lang w:val="en-GB"/>
        </w:rPr>
        <w:t xml:space="preserve"> and </w:t>
      </w:r>
      <w:proofErr w:type="spellStart"/>
      <w:r w:rsidRPr="00976193">
        <w:rPr>
          <w:lang w:val="en-GB"/>
        </w:rPr>
        <w:t>Muyuka</w:t>
      </w:r>
      <w:proofErr w:type="spellEnd"/>
      <w:r>
        <w:rPr>
          <w:lang w:val="en-GB"/>
        </w:rPr>
        <w:t>)</w:t>
      </w:r>
      <w:r w:rsidRPr="00976193">
        <w:rPr>
          <w:lang w:val="en-GB"/>
        </w:rPr>
        <w:t>.</w:t>
      </w:r>
    </w:p>
    <w:p w14:paraId="5146FE7B" w14:textId="1149C1E5" w:rsidR="00A402F4" w:rsidRDefault="00A402F4" w:rsidP="00A402F4">
      <w:pPr>
        <w:pStyle w:val="Lgende"/>
        <w:keepNext/>
      </w:pPr>
      <w:bookmarkStart w:id="25" w:name="_Toc37169398"/>
      <w:bookmarkStart w:id="26" w:name="_Toc37774139"/>
      <w:r>
        <w:t xml:space="preserve">Table </w:t>
      </w:r>
      <w:r>
        <w:fldChar w:fldCharType="begin"/>
      </w:r>
      <w:r>
        <w:instrText xml:space="preserve"> SEQ Table \* ARABIC </w:instrText>
      </w:r>
      <w:r>
        <w:fldChar w:fldCharType="separate"/>
      </w:r>
      <w:r w:rsidR="007A326F">
        <w:rPr>
          <w:noProof/>
        </w:rPr>
        <w:t>6</w:t>
      </w:r>
      <w:r>
        <w:fldChar w:fldCharType="end"/>
      </w:r>
      <w:r>
        <w:t xml:space="preserve">: </w:t>
      </w:r>
      <w:r w:rsidRPr="00371DD6">
        <w:t xml:space="preserve">Schools </w:t>
      </w:r>
      <w:r w:rsidR="005D635D" w:rsidRPr="00EE5733">
        <w:t xml:space="preserve">destroyed </w:t>
      </w:r>
      <w:r w:rsidRPr="00371DD6">
        <w:t>in the SW region</w:t>
      </w:r>
      <w:bookmarkEnd w:id="25"/>
      <w:bookmarkEnd w:id="26"/>
    </w:p>
    <w:p w14:paraId="77E677F1" w14:textId="67DF84A2" w:rsidR="00A033B4" w:rsidRPr="0061033B" w:rsidRDefault="00A402F4" w:rsidP="00A033B4">
      <w:pPr>
        <w:rPr>
          <w:lang w:val="en-GB"/>
        </w:rPr>
      </w:pPr>
      <w:r w:rsidRPr="002C48C5">
        <w:rPr>
          <w:noProof/>
          <w:lang w:val="en-US" w:eastAsia="en-US"/>
        </w:rPr>
        <w:drawing>
          <wp:anchor distT="0" distB="0" distL="114300" distR="114300" simplePos="0" relativeHeight="251824640" behindDoc="0" locked="0" layoutInCell="1" allowOverlap="1" wp14:anchorId="61488362" wp14:editId="5BAF802F">
            <wp:simplePos x="0" y="0"/>
            <wp:positionH relativeFrom="column">
              <wp:posOffset>3400425</wp:posOffset>
            </wp:positionH>
            <wp:positionV relativeFrom="paragraph">
              <wp:posOffset>9525</wp:posOffset>
            </wp:positionV>
            <wp:extent cx="2720975" cy="1047115"/>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720975" cy="1047115"/>
                    </a:xfrm>
                    <a:prstGeom prst="rect">
                      <a:avLst/>
                    </a:prstGeom>
                  </pic:spPr>
                </pic:pic>
              </a:graphicData>
            </a:graphic>
            <wp14:sizeRelH relativeFrom="margin">
              <wp14:pctWidth>0</wp14:pctWidth>
            </wp14:sizeRelH>
            <wp14:sizeRelV relativeFrom="margin">
              <wp14:pctHeight>0</wp14:pctHeight>
            </wp14:sizeRelV>
          </wp:anchor>
        </w:drawing>
      </w:r>
      <w:r w:rsidR="00A033B4">
        <w:rPr>
          <w:noProof/>
          <w:lang w:val="en-US" w:eastAsia="en-US"/>
        </w:rPr>
        <w:drawing>
          <wp:inline distT="0" distB="0" distL="0" distR="0" wp14:anchorId="3658EFD7" wp14:editId="0CF5CD45">
            <wp:extent cx="3272834" cy="1876425"/>
            <wp:effectExtent l="0" t="0" r="381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77961" cy="1879365"/>
                    </a:xfrm>
                    <a:prstGeom prst="rect">
                      <a:avLst/>
                    </a:prstGeom>
                  </pic:spPr>
                </pic:pic>
              </a:graphicData>
            </a:graphic>
          </wp:inline>
        </w:drawing>
      </w:r>
      <w:r w:rsidR="00A033B4">
        <w:rPr>
          <w:lang w:val="en-GB"/>
        </w:rPr>
        <w:t xml:space="preserve"> </w:t>
      </w:r>
      <w:r w:rsidR="00A033B4" w:rsidRPr="00F44CCC">
        <w:rPr>
          <w:i/>
          <w:iCs/>
          <w:color w:val="000000" w:themeColor="text1"/>
          <w:sz w:val="22"/>
          <w:szCs w:val="22"/>
          <w:lang w:val="en-US"/>
        </w:rPr>
        <w:t>Source: MINEPAT 2018</w:t>
      </w:r>
    </w:p>
    <w:p w14:paraId="5F9459CD" w14:textId="52321F33" w:rsidR="00A033B4" w:rsidRPr="00AE672F" w:rsidRDefault="00A033B4" w:rsidP="00251D64">
      <w:pPr>
        <w:pStyle w:val="Titre3"/>
      </w:pPr>
      <w:bookmarkStart w:id="27" w:name="_Toc37866782"/>
      <w:r>
        <w:t xml:space="preserve">II.2.2 </w:t>
      </w:r>
      <w:r w:rsidRPr="00AE672F">
        <w:t>Health</w:t>
      </w:r>
      <w:bookmarkEnd w:id="27"/>
    </w:p>
    <w:p w14:paraId="68EF8C19" w14:textId="110D0C78" w:rsidR="00A033B4" w:rsidRPr="00F35293" w:rsidRDefault="00A033B4" w:rsidP="00F35293">
      <w:pPr>
        <w:rPr>
          <w:lang w:val="en-US"/>
        </w:rPr>
      </w:pPr>
      <w:r w:rsidRPr="00976193">
        <w:rPr>
          <w:lang w:val="en-US"/>
        </w:rPr>
        <w:t xml:space="preserve">The </w:t>
      </w:r>
      <w:r>
        <w:rPr>
          <w:lang w:val="en-US"/>
        </w:rPr>
        <w:t xml:space="preserve">separatist crisis has </w:t>
      </w:r>
      <w:r w:rsidRPr="005208D0">
        <w:rPr>
          <w:lang w:val="en-US"/>
        </w:rPr>
        <w:t>divert</w:t>
      </w:r>
      <w:r>
        <w:rPr>
          <w:lang w:val="en-US"/>
        </w:rPr>
        <w:t>ed</w:t>
      </w:r>
      <w:r w:rsidRPr="005208D0">
        <w:rPr>
          <w:lang w:val="en-US"/>
        </w:rPr>
        <w:t xml:space="preserve"> scarce resources away from the promotion and protection of health, medical care and other health and social services. </w:t>
      </w:r>
      <w:r>
        <w:rPr>
          <w:lang w:val="en-US"/>
        </w:rPr>
        <w:t xml:space="preserve">Over the past three years, the conflict has </w:t>
      </w:r>
      <w:r w:rsidRPr="005208D0">
        <w:rPr>
          <w:lang w:val="en-US"/>
        </w:rPr>
        <w:t>disrupt</w:t>
      </w:r>
      <w:r>
        <w:rPr>
          <w:lang w:val="en-US"/>
        </w:rPr>
        <w:t>ed</w:t>
      </w:r>
      <w:r w:rsidRPr="005208D0">
        <w:rPr>
          <w:lang w:val="en-US"/>
        </w:rPr>
        <w:t xml:space="preserve"> the health-</w:t>
      </w:r>
      <w:r>
        <w:rPr>
          <w:lang w:val="en-US"/>
        </w:rPr>
        <w:t>s</w:t>
      </w:r>
      <w:r w:rsidRPr="005208D0">
        <w:rPr>
          <w:lang w:val="en-US"/>
        </w:rPr>
        <w:t>upporting infrastructure of society</w:t>
      </w:r>
      <w:r>
        <w:rPr>
          <w:lang w:val="en-US"/>
        </w:rPr>
        <w:t xml:space="preserve"> in the NW region. Damaged Health Facilities (HF</w:t>
      </w:r>
      <w:r>
        <w:rPr>
          <w:lang w:val="en-US"/>
        </w:rPr>
        <w:fldChar w:fldCharType="begin"/>
      </w:r>
      <w:r w:rsidRPr="005208D0">
        <w:rPr>
          <w:lang w:val="en-US"/>
        </w:rPr>
        <w:instrText xml:space="preserve"> XE "</w:instrText>
      </w:r>
      <w:r w:rsidRPr="00731534">
        <w:rPr>
          <w:lang w:val="en-US"/>
        </w:rPr>
        <w:instrText>HF</w:instrText>
      </w:r>
      <w:r w:rsidRPr="005208D0">
        <w:rPr>
          <w:lang w:val="en-US"/>
        </w:rPr>
        <w:instrText>" \t "</w:instrText>
      </w:r>
      <w:r w:rsidRPr="00DE4DA1">
        <w:rPr>
          <w:rFonts w:asciiTheme="minorHAnsi" w:hAnsiTheme="minorHAnsi" w:cstheme="minorHAnsi"/>
          <w:i/>
          <w:lang w:val="en-US"/>
        </w:rPr>
        <w:instrText>: Health Facilities</w:instrText>
      </w:r>
      <w:r w:rsidRPr="005208D0">
        <w:rPr>
          <w:lang w:val="en-US"/>
        </w:rPr>
        <w:instrText xml:space="preserve">" </w:instrText>
      </w:r>
      <w:r>
        <w:rPr>
          <w:lang w:val="en-US"/>
        </w:rPr>
        <w:fldChar w:fldCharType="end"/>
      </w:r>
      <w:r>
        <w:rPr>
          <w:lang w:val="en-US"/>
        </w:rPr>
        <w:t>) include</w:t>
      </w:r>
      <w:r w:rsidRPr="00976193">
        <w:rPr>
          <w:lang w:val="en-US"/>
        </w:rPr>
        <w:t xml:space="preserve"> hospitals, health centers and </w:t>
      </w:r>
      <w:r w:rsidRPr="00976193">
        <w:rPr>
          <w:lang w:val="en-US"/>
        </w:rPr>
        <w:lastRenderedPageBreak/>
        <w:t xml:space="preserve">pharmacies. </w:t>
      </w:r>
      <w:r w:rsidR="001757BD">
        <w:rPr>
          <w:lang w:val="en-US"/>
        </w:rPr>
        <w:t>Approximately</w:t>
      </w:r>
      <w:r w:rsidR="001757BD" w:rsidRPr="00976193">
        <w:rPr>
          <w:lang w:val="en-US"/>
        </w:rPr>
        <w:t xml:space="preserve"> </w:t>
      </w:r>
      <w:r w:rsidRPr="00976193">
        <w:rPr>
          <w:lang w:val="en-US"/>
        </w:rPr>
        <w:t>1</w:t>
      </w:r>
      <w:r w:rsidR="001757BD">
        <w:rPr>
          <w:lang w:val="en-US"/>
        </w:rPr>
        <w:t>3</w:t>
      </w:r>
      <w:r w:rsidRPr="00976193">
        <w:rPr>
          <w:lang w:val="en-US"/>
        </w:rPr>
        <w:t xml:space="preserve">% of health facilities in the </w:t>
      </w:r>
      <w:r>
        <w:rPr>
          <w:color w:val="000000" w:themeColor="text1"/>
          <w:lang w:val="en-GB"/>
        </w:rPr>
        <w:t xml:space="preserve">NW </w:t>
      </w:r>
      <w:r>
        <w:rPr>
          <w:lang w:val="en-US"/>
        </w:rPr>
        <w:t>r</w:t>
      </w:r>
      <w:r w:rsidRPr="00976193">
        <w:rPr>
          <w:lang w:val="en-US"/>
        </w:rPr>
        <w:t xml:space="preserve">egion are </w:t>
      </w:r>
      <w:r w:rsidR="001757BD">
        <w:rPr>
          <w:lang w:val="en-US"/>
        </w:rPr>
        <w:t xml:space="preserve">damaged </w:t>
      </w:r>
      <w:r>
        <w:rPr>
          <w:lang w:val="en-US"/>
        </w:rPr>
        <w:t>(MINEPAT, 2018</w:t>
      </w:r>
      <w:r w:rsidR="001757BD">
        <w:rPr>
          <w:lang w:val="en-US"/>
        </w:rPr>
        <w:t>)</w:t>
      </w:r>
      <w:r w:rsidRPr="00976193">
        <w:rPr>
          <w:lang w:val="en-US"/>
        </w:rPr>
        <w:t xml:space="preserve">. </w:t>
      </w:r>
    </w:p>
    <w:p w14:paraId="04B08FB7" w14:textId="7E8CD9CD" w:rsidR="00A402F4" w:rsidRDefault="00A402F4" w:rsidP="00A402F4">
      <w:pPr>
        <w:pStyle w:val="Lgende"/>
        <w:keepNext/>
      </w:pPr>
      <w:bookmarkStart w:id="28" w:name="_Toc37169399"/>
      <w:bookmarkStart w:id="29" w:name="_Toc37774140"/>
      <w:r>
        <w:t xml:space="preserve">Table </w:t>
      </w:r>
      <w:r>
        <w:fldChar w:fldCharType="begin"/>
      </w:r>
      <w:r>
        <w:instrText xml:space="preserve"> SEQ Table \* ARABIC </w:instrText>
      </w:r>
      <w:r>
        <w:fldChar w:fldCharType="separate"/>
      </w:r>
      <w:r w:rsidR="007A326F">
        <w:rPr>
          <w:noProof/>
        </w:rPr>
        <w:t>7</w:t>
      </w:r>
      <w:r>
        <w:fldChar w:fldCharType="end"/>
      </w:r>
      <w:r>
        <w:t xml:space="preserve">: </w:t>
      </w:r>
      <w:r w:rsidRPr="00045A4D">
        <w:t>Health Facilities</w:t>
      </w:r>
      <w:r w:rsidR="005D635D">
        <w:t xml:space="preserve"> </w:t>
      </w:r>
      <w:r w:rsidR="005D635D" w:rsidRPr="00EE5733">
        <w:t>destroyed</w:t>
      </w:r>
      <w:r w:rsidRPr="00045A4D">
        <w:t xml:space="preserve"> in the NW region</w:t>
      </w:r>
      <w:bookmarkEnd w:id="28"/>
      <w:bookmarkEnd w:id="29"/>
    </w:p>
    <w:p w14:paraId="696F8C2A" w14:textId="3CA400CE" w:rsidR="001757BD" w:rsidRPr="00F35293" w:rsidRDefault="00A402F4" w:rsidP="00A033B4">
      <w:pPr>
        <w:rPr>
          <w:lang w:val="en-GB"/>
        </w:rPr>
      </w:pPr>
      <w:r w:rsidRPr="00C03174">
        <w:rPr>
          <w:noProof/>
          <w:lang w:val="en-US" w:eastAsia="en-US"/>
        </w:rPr>
        <w:drawing>
          <wp:anchor distT="0" distB="0" distL="114300" distR="114300" simplePos="0" relativeHeight="251825664" behindDoc="0" locked="0" layoutInCell="1" allowOverlap="1" wp14:anchorId="4CD09274" wp14:editId="03746655">
            <wp:simplePos x="0" y="0"/>
            <wp:positionH relativeFrom="margin">
              <wp:align>right</wp:align>
            </wp:positionH>
            <wp:positionV relativeFrom="paragraph">
              <wp:posOffset>6350</wp:posOffset>
            </wp:positionV>
            <wp:extent cx="2400300" cy="2066925"/>
            <wp:effectExtent l="0" t="0" r="0" b="952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400300" cy="2066925"/>
                    </a:xfrm>
                    <a:prstGeom prst="rect">
                      <a:avLst/>
                    </a:prstGeom>
                  </pic:spPr>
                </pic:pic>
              </a:graphicData>
            </a:graphic>
            <wp14:sizeRelH relativeFrom="margin">
              <wp14:pctWidth>0</wp14:pctWidth>
            </wp14:sizeRelH>
            <wp14:sizeRelV relativeFrom="margin">
              <wp14:pctHeight>0</wp14:pctHeight>
            </wp14:sizeRelV>
          </wp:anchor>
        </w:drawing>
      </w:r>
      <w:r w:rsidR="00A033B4">
        <w:rPr>
          <w:noProof/>
          <w:lang w:val="en-US" w:eastAsia="en-US"/>
        </w:rPr>
        <w:drawing>
          <wp:inline distT="0" distB="0" distL="0" distR="0" wp14:anchorId="2B1AC441" wp14:editId="3CE7BDAA">
            <wp:extent cx="3549446" cy="21336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49446" cy="2133600"/>
                    </a:xfrm>
                    <a:prstGeom prst="rect">
                      <a:avLst/>
                    </a:prstGeom>
                  </pic:spPr>
                </pic:pic>
              </a:graphicData>
            </a:graphic>
          </wp:inline>
        </w:drawing>
      </w:r>
      <w:r w:rsidR="00A033B4" w:rsidRPr="007168D0">
        <w:rPr>
          <w:bCs/>
          <w:i/>
          <w:iCs/>
          <w:sz w:val="22"/>
          <w:szCs w:val="22"/>
          <w:lang w:val="en-US"/>
        </w:rPr>
        <w:t>Source: MINEPAT 2018</w:t>
      </w:r>
    </w:p>
    <w:p w14:paraId="055D4ECF" w14:textId="7ABFB4ED" w:rsidR="00A402F4" w:rsidRPr="00F35293" w:rsidRDefault="001757BD" w:rsidP="00A033B4">
      <w:pPr>
        <w:rPr>
          <w:lang w:val="en-US"/>
        </w:rPr>
      </w:pPr>
      <w:r>
        <w:rPr>
          <w:lang w:val="en-US"/>
        </w:rPr>
        <w:t>Approximately</w:t>
      </w:r>
      <w:r w:rsidRPr="00976193">
        <w:rPr>
          <w:lang w:val="en-US"/>
        </w:rPr>
        <w:t xml:space="preserve"> 1</w:t>
      </w:r>
      <w:r>
        <w:rPr>
          <w:lang w:val="en-US"/>
        </w:rPr>
        <w:t>0</w:t>
      </w:r>
      <w:r w:rsidRPr="00976193">
        <w:rPr>
          <w:lang w:val="en-US"/>
        </w:rPr>
        <w:t xml:space="preserve">% of health facilities in the </w:t>
      </w:r>
      <w:r>
        <w:rPr>
          <w:color w:val="000000" w:themeColor="text1"/>
          <w:lang w:val="en-GB"/>
        </w:rPr>
        <w:t xml:space="preserve">SW </w:t>
      </w:r>
      <w:r>
        <w:rPr>
          <w:lang w:val="en-US"/>
        </w:rPr>
        <w:t>r</w:t>
      </w:r>
      <w:r w:rsidRPr="00976193">
        <w:rPr>
          <w:lang w:val="en-US"/>
        </w:rPr>
        <w:t xml:space="preserve">egion are </w:t>
      </w:r>
      <w:r>
        <w:rPr>
          <w:lang w:val="en-US"/>
        </w:rPr>
        <w:t>damaged (MINEPAT, 2018)</w:t>
      </w:r>
      <w:r w:rsidRPr="00976193">
        <w:rPr>
          <w:lang w:val="en-US"/>
        </w:rPr>
        <w:t>.</w:t>
      </w:r>
    </w:p>
    <w:p w14:paraId="67A4FD4A" w14:textId="2C39F996" w:rsidR="00A402F4" w:rsidRDefault="00A402F4" w:rsidP="00A402F4">
      <w:pPr>
        <w:pStyle w:val="Lgende"/>
        <w:keepNext/>
      </w:pPr>
      <w:bookmarkStart w:id="30" w:name="_Toc37169400"/>
      <w:bookmarkStart w:id="31" w:name="_Toc37774141"/>
      <w:r>
        <w:t xml:space="preserve">Table </w:t>
      </w:r>
      <w:r>
        <w:fldChar w:fldCharType="begin"/>
      </w:r>
      <w:r>
        <w:instrText xml:space="preserve"> SEQ Table \* ARABIC </w:instrText>
      </w:r>
      <w:r>
        <w:fldChar w:fldCharType="separate"/>
      </w:r>
      <w:r w:rsidR="007A326F">
        <w:rPr>
          <w:noProof/>
        </w:rPr>
        <w:t>8</w:t>
      </w:r>
      <w:r>
        <w:fldChar w:fldCharType="end"/>
      </w:r>
      <w:r>
        <w:t xml:space="preserve">: </w:t>
      </w:r>
      <w:r w:rsidRPr="008200F7">
        <w:t>Health Facilities</w:t>
      </w:r>
      <w:r w:rsidR="005D635D">
        <w:t xml:space="preserve"> </w:t>
      </w:r>
      <w:r w:rsidR="005D635D" w:rsidRPr="00EE5733">
        <w:t>destroyed</w:t>
      </w:r>
      <w:r w:rsidRPr="008200F7">
        <w:t xml:space="preserve"> in the SW region</w:t>
      </w:r>
      <w:bookmarkEnd w:id="30"/>
      <w:bookmarkEnd w:id="31"/>
    </w:p>
    <w:p w14:paraId="4D6EAF59" w14:textId="278CDCFD" w:rsidR="00A033B4" w:rsidRDefault="00A402F4" w:rsidP="002D632F">
      <w:pPr>
        <w:rPr>
          <w:lang w:val="en-GB"/>
        </w:rPr>
      </w:pPr>
      <w:r w:rsidRPr="002C48C5">
        <w:rPr>
          <w:noProof/>
          <w:lang w:val="en-US" w:eastAsia="en-US"/>
        </w:rPr>
        <w:drawing>
          <wp:anchor distT="0" distB="0" distL="114300" distR="114300" simplePos="0" relativeHeight="251826688" behindDoc="0" locked="0" layoutInCell="1" allowOverlap="1" wp14:anchorId="21640A9C" wp14:editId="3E2CED21">
            <wp:simplePos x="0" y="0"/>
            <wp:positionH relativeFrom="margin">
              <wp:align>right</wp:align>
            </wp:positionH>
            <wp:positionV relativeFrom="paragraph">
              <wp:posOffset>4445</wp:posOffset>
            </wp:positionV>
            <wp:extent cx="2533650" cy="161925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33650" cy="1619250"/>
                    </a:xfrm>
                    <a:prstGeom prst="rect">
                      <a:avLst/>
                    </a:prstGeom>
                  </pic:spPr>
                </pic:pic>
              </a:graphicData>
            </a:graphic>
            <wp14:sizeRelH relativeFrom="margin">
              <wp14:pctWidth>0</wp14:pctWidth>
            </wp14:sizeRelH>
            <wp14:sizeRelV relativeFrom="margin">
              <wp14:pctHeight>0</wp14:pctHeight>
            </wp14:sizeRelV>
          </wp:anchor>
        </w:drawing>
      </w:r>
      <w:r w:rsidR="00A033B4">
        <w:rPr>
          <w:noProof/>
          <w:lang w:val="en-US" w:eastAsia="en-US"/>
        </w:rPr>
        <w:drawing>
          <wp:inline distT="0" distB="0" distL="0" distR="0" wp14:anchorId="5F692F8E" wp14:editId="61524881">
            <wp:extent cx="3496777" cy="2105025"/>
            <wp:effectExtent l="0" t="0" r="0" b="317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01159" cy="2107663"/>
                    </a:xfrm>
                    <a:prstGeom prst="rect">
                      <a:avLst/>
                    </a:prstGeom>
                  </pic:spPr>
                </pic:pic>
              </a:graphicData>
            </a:graphic>
          </wp:inline>
        </w:drawing>
      </w:r>
      <w:r w:rsidR="00A033B4" w:rsidRPr="00F44CCC">
        <w:rPr>
          <w:i/>
          <w:iCs/>
          <w:color w:val="000000" w:themeColor="text1"/>
          <w:sz w:val="22"/>
          <w:szCs w:val="22"/>
          <w:lang w:val="en-US"/>
        </w:rPr>
        <w:t>Source:</w:t>
      </w:r>
      <w:r w:rsidR="00A033B4" w:rsidRPr="00FC69BA">
        <w:rPr>
          <w:i/>
          <w:iCs/>
          <w:color w:val="000000" w:themeColor="text1"/>
          <w:sz w:val="22"/>
          <w:szCs w:val="22"/>
          <w:lang w:val="en-US"/>
        </w:rPr>
        <w:t xml:space="preserve"> </w:t>
      </w:r>
      <w:r w:rsidR="00A033B4" w:rsidRPr="00961D3F">
        <w:rPr>
          <w:i/>
          <w:iCs/>
          <w:color w:val="000000" w:themeColor="text1"/>
          <w:sz w:val="22"/>
          <w:szCs w:val="22"/>
          <w:lang w:val="en-US"/>
        </w:rPr>
        <w:t>MINEPAT 2018</w:t>
      </w:r>
      <w:r w:rsidR="00A033B4" w:rsidRPr="002C48C5">
        <w:rPr>
          <w:lang w:val="en-GB"/>
        </w:rPr>
        <w:t xml:space="preserve"> </w:t>
      </w:r>
    </w:p>
    <w:p w14:paraId="54A767EC" w14:textId="6206972C" w:rsidR="00233050" w:rsidRDefault="00A033B4" w:rsidP="00251D64">
      <w:pPr>
        <w:pStyle w:val="Titre3"/>
      </w:pPr>
      <w:bookmarkStart w:id="32" w:name="_Toc37866783"/>
      <w:r>
        <w:t>II.2.3 Transportation</w:t>
      </w:r>
      <w:bookmarkEnd w:id="32"/>
    </w:p>
    <w:p w14:paraId="76BC337D" w14:textId="31E254D8" w:rsidR="00EE541B" w:rsidRPr="00EE541B" w:rsidRDefault="00233050" w:rsidP="00EE541B">
      <w:pPr>
        <w:rPr>
          <w:lang w:val="en-US"/>
        </w:rPr>
      </w:pPr>
      <w:r w:rsidRPr="00233050">
        <w:rPr>
          <w:lang w:val="en-US"/>
        </w:rPr>
        <w:t>The movement of people and goods in NW</w:t>
      </w:r>
      <w:r>
        <w:rPr>
          <w:lang w:val="en-US"/>
        </w:rPr>
        <w:t>/SW</w:t>
      </w:r>
      <w:r w:rsidRPr="00233050">
        <w:rPr>
          <w:lang w:val="en-US"/>
        </w:rPr>
        <w:t xml:space="preserve"> remains difficult as a result of the </w:t>
      </w:r>
      <w:r>
        <w:rPr>
          <w:lang w:val="en-US"/>
        </w:rPr>
        <w:t>crisis</w:t>
      </w:r>
      <w:r w:rsidRPr="00233050">
        <w:rPr>
          <w:lang w:val="en-US"/>
        </w:rPr>
        <w:t xml:space="preserve">, in particular </w:t>
      </w:r>
      <w:r>
        <w:rPr>
          <w:lang w:val="en-US"/>
        </w:rPr>
        <w:t>in rural areas</w:t>
      </w:r>
      <w:r w:rsidRPr="00233050">
        <w:rPr>
          <w:lang w:val="en-US"/>
        </w:rPr>
        <w:t xml:space="preserve">. In total, approximately </w:t>
      </w:r>
      <w:r w:rsidRPr="00D86C3E">
        <w:rPr>
          <w:lang w:val="en-GB"/>
        </w:rPr>
        <w:t xml:space="preserve">258 </w:t>
      </w:r>
      <w:r w:rsidRPr="00233050">
        <w:rPr>
          <w:lang w:val="en-US"/>
        </w:rPr>
        <w:t>km of roads</w:t>
      </w:r>
      <w:r>
        <w:rPr>
          <w:lang w:val="en-US"/>
        </w:rPr>
        <w:t xml:space="preserve"> and 14 bridges</w:t>
      </w:r>
      <w:r w:rsidRPr="00233050">
        <w:rPr>
          <w:lang w:val="en-US"/>
        </w:rPr>
        <w:t xml:space="preserve"> were </w:t>
      </w:r>
      <w:r>
        <w:rPr>
          <w:lang w:val="en-US"/>
        </w:rPr>
        <w:t>damaged</w:t>
      </w:r>
      <w:r w:rsidRPr="00233050">
        <w:rPr>
          <w:lang w:val="en-US"/>
        </w:rPr>
        <w:t xml:space="preserve"> throughout </w:t>
      </w:r>
      <w:r>
        <w:rPr>
          <w:lang w:val="en-US"/>
        </w:rPr>
        <w:t xml:space="preserve">the NW. </w:t>
      </w:r>
      <w:r w:rsidRPr="00233050">
        <w:rPr>
          <w:lang w:val="en-US"/>
        </w:rPr>
        <w:t>Many key roads were</w:t>
      </w:r>
      <w:r>
        <w:rPr>
          <w:lang w:val="en-US"/>
        </w:rPr>
        <w:t xml:space="preserve"> also</w:t>
      </w:r>
      <w:r w:rsidRPr="00233050">
        <w:rPr>
          <w:lang w:val="en-US"/>
        </w:rPr>
        <w:t xml:space="preserve"> shredded </w:t>
      </w:r>
      <w:r>
        <w:rPr>
          <w:lang w:val="en-US"/>
        </w:rPr>
        <w:t xml:space="preserve">in the SW, with 315 km of damage and </w:t>
      </w:r>
      <w:r>
        <w:rPr>
          <w:lang w:val="en-GB"/>
        </w:rPr>
        <w:t>26 dysfunctional bridges.</w:t>
      </w:r>
      <w:r w:rsidRPr="00233050">
        <w:rPr>
          <w:lang w:val="en-US"/>
        </w:rPr>
        <w:t xml:space="preserve"> The de</w:t>
      </w:r>
      <w:r>
        <w:rPr>
          <w:lang w:val="en-US"/>
        </w:rPr>
        <w:t>gradation</w:t>
      </w:r>
      <w:r w:rsidRPr="00233050">
        <w:rPr>
          <w:lang w:val="en-US"/>
        </w:rPr>
        <w:t xml:space="preserve"> of roads throughout the </w:t>
      </w:r>
      <w:r>
        <w:rPr>
          <w:lang w:val="en-US"/>
        </w:rPr>
        <w:t>NW/SW</w:t>
      </w:r>
      <w:r w:rsidRPr="00233050">
        <w:rPr>
          <w:lang w:val="en-US"/>
        </w:rPr>
        <w:t xml:space="preserve">, coupled with the fact that many basic utility services such as water, electricity, sewage and communication lines built under the roads are now </w:t>
      </w:r>
      <w:r w:rsidR="00EE541B">
        <w:rPr>
          <w:lang w:val="en-US"/>
        </w:rPr>
        <w:t>damaged</w:t>
      </w:r>
      <w:r w:rsidRPr="00233050">
        <w:rPr>
          <w:lang w:val="en-US"/>
        </w:rPr>
        <w:t xml:space="preserve">, have resulted in the loss of basic services by scores of thousands of </w:t>
      </w:r>
      <w:r>
        <w:rPr>
          <w:lang w:val="en-US"/>
        </w:rPr>
        <w:t>people</w:t>
      </w:r>
      <w:r w:rsidRPr="00233050">
        <w:rPr>
          <w:lang w:val="en-US"/>
        </w:rPr>
        <w:t xml:space="preserve">. With the destruction of sewage lines, many of the roads have become sewage ponds, causing environmental and health hazards to the population. Everyday travel is difficult and hazardous for </w:t>
      </w:r>
      <w:r w:rsidRPr="00233050">
        <w:rPr>
          <w:lang w:val="en-US"/>
        </w:rPr>
        <w:lastRenderedPageBreak/>
        <w:t>residents, humanitarian and recovery work is impeded, and the commercial and industrial sectors have severe difficulty conducting business operations</w:t>
      </w:r>
      <w:r w:rsidR="00EE541B">
        <w:rPr>
          <w:lang w:val="en-US"/>
        </w:rPr>
        <w:t xml:space="preserve">. </w:t>
      </w:r>
    </w:p>
    <w:p w14:paraId="5669DA13" w14:textId="22CCD4A9" w:rsidR="00A402F4" w:rsidRDefault="00A402F4" w:rsidP="00A402F4">
      <w:pPr>
        <w:pStyle w:val="Lgende"/>
        <w:keepNext/>
      </w:pPr>
      <w:bookmarkStart w:id="33" w:name="_Toc37169401"/>
      <w:bookmarkStart w:id="34" w:name="_Toc37774142"/>
      <w:r>
        <w:t xml:space="preserve">Table </w:t>
      </w:r>
      <w:r>
        <w:fldChar w:fldCharType="begin"/>
      </w:r>
      <w:r>
        <w:instrText xml:space="preserve"> SEQ Table \* ARABIC </w:instrText>
      </w:r>
      <w:r>
        <w:fldChar w:fldCharType="separate"/>
      </w:r>
      <w:r w:rsidR="007A326F">
        <w:rPr>
          <w:noProof/>
        </w:rPr>
        <w:t>9</w:t>
      </w:r>
      <w:r>
        <w:fldChar w:fldCharType="end"/>
      </w:r>
      <w:r>
        <w:t xml:space="preserve">: </w:t>
      </w:r>
      <w:r w:rsidRPr="00C53D86">
        <w:t>Road</w:t>
      </w:r>
      <w:r w:rsidR="005D635D">
        <w:t>s</w:t>
      </w:r>
      <w:r w:rsidRPr="00C53D86">
        <w:t xml:space="preserve"> damage</w:t>
      </w:r>
      <w:r w:rsidR="005D635D">
        <w:t>d</w:t>
      </w:r>
      <w:r w:rsidRPr="00C53D86">
        <w:t xml:space="preserve"> in the NW region</w:t>
      </w:r>
      <w:bookmarkEnd w:id="33"/>
      <w:bookmarkEnd w:id="34"/>
    </w:p>
    <w:p w14:paraId="20ED04C4" w14:textId="52DD9E7C" w:rsidR="0061033B" w:rsidRPr="00F35293" w:rsidRDefault="0061033B" w:rsidP="00F35293">
      <w:pPr>
        <w:rPr>
          <w:lang w:val="en-GB"/>
        </w:rPr>
      </w:pPr>
      <w:r w:rsidRPr="002869A3">
        <w:rPr>
          <w:noProof/>
          <w:lang w:val="en-US" w:eastAsia="en-US"/>
        </w:rPr>
        <w:drawing>
          <wp:inline distT="0" distB="0" distL="0" distR="0" wp14:anchorId="242E9C8C" wp14:editId="2B3861FB">
            <wp:extent cx="4953000" cy="16383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53000" cy="1638300"/>
                    </a:xfrm>
                    <a:prstGeom prst="rect">
                      <a:avLst/>
                    </a:prstGeom>
                  </pic:spPr>
                </pic:pic>
              </a:graphicData>
            </a:graphic>
          </wp:inline>
        </w:drawing>
      </w:r>
      <w:r w:rsidRPr="007168D0">
        <w:rPr>
          <w:bCs/>
          <w:i/>
          <w:iCs/>
          <w:sz w:val="22"/>
          <w:szCs w:val="22"/>
          <w:lang w:val="en-US"/>
        </w:rPr>
        <w:br/>
        <w:t>Source: MINEPAT 2018</w:t>
      </w:r>
    </w:p>
    <w:p w14:paraId="1CEBBCB3" w14:textId="37953CA1" w:rsidR="00A402F4" w:rsidRDefault="00A402F4" w:rsidP="00A402F4">
      <w:pPr>
        <w:pStyle w:val="Lgende"/>
        <w:keepNext/>
      </w:pPr>
      <w:bookmarkStart w:id="35" w:name="_Toc37169402"/>
      <w:bookmarkStart w:id="36" w:name="_Toc37774143"/>
      <w:r>
        <w:t xml:space="preserve">Table </w:t>
      </w:r>
      <w:r>
        <w:fldChar w:fldCharType="begin"/>
      </w:r>
      <w:r>
        <w:instrText xml:space="preserve"> SEQ Table \* ARABIC </w:instrText>
      </w:r>
      <w:r>
        <w:fldChar w:fldCharType="separate"/>
      </w:r>
      <w:r w:rsidR="007A326F">
        <w:rPr>
          <w:noProof/>
        </w:rPr>
        <w:t>10</w:t>
      </w:r>
      <w:r>
        <w:fldChar w:fldCharType="end"/>
      </w:r>
      <w:r>
        <w:t xml:space="preserve">: </w:t>
      </w:r>
      <w:r w:rsidRPr="00427A1A">
        <w:t>Road</w:t>
      </w:r>
      <w:r w:rsidR="005D635D">
        <w:t>s</w:t>
      </w:r>
      <w:r w:rsidRPr="00427A1A">
        <w:t xml:space="preserve"> damage</w:t>
      </w:r>
      <w:r w:rsidR="005D635D">
        <w:t>d</w:t>
      </w:r>
      <w:r w:rsidRPr="00427A1A">
        <w:t xml:space="preserve"> in the SW region</w:t>
      </w:r>
      <w:bookmarkEnd w:id="35"/>
      <w:bookmarkEnd w:id="36"/>
    </w:p>
    <w:p w14:paraId="07933276" w14:textId="1B15E7D8" w:rsidR="0061033B" w:rsidRPr="00F35293" w:rsidRDefault="0061033B" w:rsidP="002D632F">
      <w:pPr>
        <w:rPr>
          <w:i/>
          <w:iCs/>
          <w:sz w:val="22"/>
          <w:szCs w:val="22"/>
          <w:lang w:val="en-GB"/>
        </w:rPr>
      </w:pPr>
      <w:r w:rsidRPr="00F83322">
        <w:rPr>
          <w:i/>
          <w:iCs/>
          <w:noProof/>
          <w:sz w:val="22"/>
          <w:szCs w:val="22"/>
          <w:lang w:val="en-US" w:eastAsia="en-US"/>
        </w:rPr>
        <w:drawing>
          <wp:inline distT="0" distB="0" distL="0" distR="0" wp14:anchorId="0CD973D9" wp14:editId="0D3E0741">
            <wp:extent cx="3556000" cy="19558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56000" cy="1955800"/>
                    </a:xfrm>
                    <a:prstGeom prst="rect">
                      <a:avLst/>
                    </a:prstGeom>
                  </pic:spPr>
                </pic:pic>
              </a:graphicData>
            </a:graphic>
          </wp:inline>
        </w:drawing>
      </w:r>
      <w:r>
        <w:rPr>
          <w:i/>
          <w:iCs/>
          <w:sz w:val="22"/>
          <w:szCs w:val="22"/>
          <w:lang w:val="en-GB"/>
        </w:rPr>
        <w:br/>
      </w:r>
      <w:r w:rsidRPr="00F44CCC">
        <w:rPr>
          <w:i/>
          <w:iCs/>
          <w:sz w:val="22"/>
          <w:szCs w:val="22"/>
          <w:lang w:val="en-GB"/>
        </w:rPr>
        <w:t>Source: MINEPAT 2018</w:t>
      </w:r>
    </w:p>
    <w:p w14:paraId="21BCA2D2" w14:textId="7062A41E" w:rsidR="002D632F" w:rsidRDefault="002D632F" w:rsidP="002D632F">
      <w:pPr>
        <w:pStyle w:val="Titre2"/>
        <w:spacing w:line="240" w:lineRule="auto"/>
      </w:pPr>
      <w:bookmarkStart w:id="37" w:name="_Toc37866784"/>
      <w:r>
        <w:t>II.</w:t>
      </w:r>
      <w:r w:rsidR="00AE672F">
        <w:t>3</w:t>
      </w:r>
      <w:r>
        <w:t xml:space="preserve"> Local Economy</w:t>
      </w:r>
      <w:bookmarkEnd w:id="37"/>
      <w:r>
        <w:t xml:space="preserve"> </w:t>
      </w:r>
    </w:p>
    <w:p w14:paraId="7A424AB8" w14:textId="326C196B" w:rsidR="00EE541B" w:rsidRPr="00F35293" w:rsidRDefault="00EE541B" w:rsidP="002D632F">
      <w:pPr>
        <w:rPr>
          <w:lang w:val="en-US"/>
        </w:rPr>
      </w:pPr>
      <w:r w:rsidRPr="00EE541B">
        <w:rPr>
          <w:lang w:val="en-US"/>
        </w:rPr>
        <w:t xml:space="preserve">The once-promising economy of the </w:t>
      </w:r>
      <w:r>
        <w:rPr>
          <w:lang w:val="en-US"/>
        </w:rPr>
        <w:t>NW/SW</w:t>
      </w:r>
      <w:r w:rsidRPr="00EE541B">
        <w:rPr>
          <w:lang w:val="en-US"/>
        </w:rPr>
        <w:t xml:space="preserve"> has been devastated by</w:t>
      </w:r>
      <w:r>
        <w:rPr>
          <w:lang w:val="en-US"/>
        </w:rPr>
        <w:t xml:space="preserve"> the crisis</w:t>
      </w:r>
      <w:r w:rsidRPr="00EE541B">
        <w:rPr>
          <w:lang w:val="en-US"/>
        </w:rPr>
        <w:t xml:space="preserve">. </w:t>
      </w:r>
      <w:r>
        <w:rPr>
          <w:lang w:val="en-US"/>
        </w:rPr>
        <w:t xml:space="preserve">Repeated attacks and restrictions have led to the </w:t>
      </w:r>
      <w:r w:rsidRPr="00EE541B">
        <w:rPr>
          <w:lang w:val="en-US"/>
        </w:rPr>
        <w:t xml:space="preserve">near strangulation of economic life. </w:t>
      </w:r>
      <w:r>
        <w:rPr>
          <w:lang w:val="en-US"/>
        </w:rPr>
        <w:t>This has</w:t>
      </w:r>
      <w:r w:rsidRPr="00EE541B">
        <w:rPr>
          <w:lang w:val="en-US"/>
        </w:rPr>
        <w:t xml:space="preserve"> left</w:t>
      </w:r>
      <w:r>
        <w:rPr>
          <w:lang w:val="en-US"/>
        </w:rPr>
        <w:t xml:space="preserve"> the NW/SW</w:t>
      </w:r>
      <w:r w:rsidRPr="00EE541B">
        <w:rPr>
          <w:lang w:val="en-US"/>
        </w:rPr>
        <w:t xml:space="preserve"> almost completely dependent on the salaries and transfers paid by the </w:t>
      </w:r>
      <w:r>
        <w:rPr>
          <w:lang w:val="en-US"/>
        </w:rPr>
        <w:t>Government</w:t>
      </w:r>
      <w:r w:rsidRPr="00EE541B">
        <w:rPr>
          <w:lang w:val="en-US"/>
        </w:rPr>
        <w:t xml:space="preserve"> and on humanitarian assistance. </w:t>
      </w:r>
    </w:p>
    <w:p w14:paraId="27A442AC" w14:textId="7817F070" w:rsidR="00AE672F" w:rsidRPr="00F35293" w:rsidRDefault="00EE541B" w:rsidP="002D632F">
      <w:pPr>
        <w:rPr>
          <w:lang w:val="en-US"/>
        </w:rPr>
      </w:pPr>
      <w:r>
        <w:rPr>
          <w:lang w:val="en-US"/>
        </w:rPr>
        <w:t>The</w:t>
      </w:r>
      <w:r w:rsidRPr="00EE541B">
        <w:rPr>
          <w:lang w:val="en-US"/>
        </w:rPr>
        <w:t xml:space="preserve"> economy require</w:t>
      </w:r>
      <w:r>
        <w:rPr>
          <w:lang w:val="en-US"/>
        </w:rPr>
        <w:t>s</w:t>
      </w:r>
      <w:r w:rsidRPr="00EE541B">
        <w:rPr>
          <w:lang w:val="en-US"/>
        </w:rPr>
        <w:t xml:space="preserve"> significant assistance </w:t>
      </w:r>
      <w:r>
        <w:rPr>
          <w:lang w:val="en-US"/>
        </w:rPr>
        <w:t>for</w:t>
      </w:r>
      <w:r w:rsidRPr="00EE541B">
        <w:rPr>
          <w:lang w:val="en-US"/>
        </w:rPr>
        <w:t xml:space="preserve"> </w:t>
      </w:r>
      <w:r>
        <w:rPr>
          <w:lang w:val="en-US"/>
        </w:rPr>
        <w:t>recovery</w:t>
      </w:r>
      <w:r w:rsidRPr="00EE541B">
        <w:rPr>
          <w:lang w:val="en-US"/>
        </w:rPr>
        <w:t>.</w:t>
      </w:r>
      <w:r>
        <w:rPr>
          <w:lang w:val="en-US"/>
        </w:rPr>
        <w:t xml:space="preserve"> </w:t>
      </w:r>
      <w:r w:rsidRPr="00EE541B">
        <w:rPr>
          <w:lang w:val="en-US"/>
        </w:rPr>
        <w:t>The following section</w:t>
      </w:r>
      <w:r>
        <w:rPr>
          <w:lang w:val="en-US"/>
        </w:rPr>
        <w:t xml:space="preserve"> </w:t>
      </w:r>
      <w:r w:rsidRPr="00EE541B">
        <w:rPr>
          <w:lang w:val="en-US"/>
        </w:rPr>
        <w:t>describe in detail the</w:t>
      </w:r>
      <w:r>
        <w:rPr>
          <w:lang w:val="en-US"/>
        </w:rPr>
        <w:t xml:space="preserve"> impact of the crisis on</w:t>
      </w:r>
      <w:r w:rsidRPr="00EE541B">
        <w:rPr>
          <w:lang w:val="en-US"/>
        </w:rPr>
        <w:t xml:space="preserve"> key economic subsector</w:t>
      </w:r>
      <w:r>
        <w:rPr>
          <w:lang w:val="en-US"/>
        </w:rPr>
        <w:t>s</w:t>
      </w:r>
      <w:r w:rsidRPr="00EE541B">
        <w:rPr>
          <w:lang w:val="en-US"/>
        </w:rPr>
        <w:t>.</w:t>
      </w:r>
    </w:p>
    <w:p w14:paraId="33E11D7F" w14:textId="0C28FB76" w:rsidR="00AE672F" w:rsidRPr="002D632F" w:rsidRDefault="00251D64" w:rsidP="00251D64">
      <w:pPr>
        <w:pStyle w:val="Titre3"/>
      </w:pPr>
      <w:bookmarkStart w:id="38" w:name="_Toc37866785"/>
      <w:r>
        <w:t xml:space="preserve">II.3.1 </w:t>
      </w:r>
      <w:r w:rsidR="00413D33" w:rsidRPr="002D632F">
        <w:t>Agriculture</w:t>
      </w:r>
      <w:bookmarkEnd w:id="38"/>
    </w:p>
    <w:p w14:paraId="1C58049B" w14:textId="20BFBA08" w:rsidR="00EE541B" w:rsidRDefault="00EE541B" w:rsidP="002D632F">
      <w:pPr>
        <w:rPr>
          <w:lang w:val="en-GB"/>
        </w:rPr>
      </w:pPr>
      <w:r w:rsidRPr="00EE541B">
        <w:rPr>
          <w:lang w:val="en-US"/>
        </w:rPr>
        <w:t>The NW/SW crisis resulted in widespread destruction of cultivated lands, greenhouses, livestock and poultry farms, water wells, irrigation networks and other productive agricultural assets.</w:t>
      </w:r>
      <w:r>
        <w:rPr>
          <w:lang w:val="en-US"/>
        </w:rPr>
        <w:t xml:space="preserve"> </w:t>
      </w:r>
      <w:r w:rsidRPr="00EE541B">
        <w:rPr>
          <w:lang w:val="en-US"/>
        </w:rPr>
        <w:t xml:space="preserve">Farmer’s abilities to produce food and secure income for their households have been reduced to an alarming level. Agricultural activities are strained, and access to both inputs and agricultural areas is restricted. </w:t>
      </w:r>
    </w:p>
    <w:p w14:paraId="53BBF48B" w14:textId="66D4CE49" w:rsidR="00AE672F" w:rsidRPr="00F35293" w:rsidRDefault="00EE541B" w:rsidP="002D632F">
      <w:pPr>
        <w:rPr>
          <w:lang w:val="en-US"/>
        </w:rPr>
      </w:pPr>
      <w:r w:rsidRPr="00EE541B">
        <w:rPr>
          <w:lang w:val="en-US"/>
        </w:rPr>
        <w:lastRenderedPageBreak/>
        <w:t xml:space="preserve">The recent damages to the </w:t>
      </w:r>
      <w:r w:rsidR="001E24DF">
        <w:rPr>
          <w:lang w:val="en-US"/>
        </w:rPr>
        <w:t xml:space="preserve">agricultural </w:t>
      </w:r>
      <w:r w:rsidRPr="00EE541B">
        <w:rPr>
          <w:lang w:val="en-US"/>
        </w:rPr>
        <w:t xml:space="preserve">sector, which accounts for over 50% of employment in both the NW/SW, </w:t>
      </w:r>
      <w:r w:rsidR="001E24DF">
        <w:rPr>
          <w:lang w:val="en-US"/>
        </w:rPr>
        <w:t>have</w:t>
      </w:r>
      <w:r w:rsidRPr="00EE541B">
        <w:rPr>
          <w:lang w:val="en-US"/>
        </w:rPr>
        <w:t xml:space="preserve"> placed many people out of work</w:t>
      </w:r>
      <w:r>
        <w:rPr>
          <w:lang w:val="en-US"/>
        </w:rPr>
        <w:t xml:space="preserve">. Households </w:t>
      </w:r>
      <w:r w:rsidRPr="00EE541B">
        <w:rPr>
          <w:lang w:val="en-US"/>
        </w:rPr>
        <w:t>spend the majority of their income on food, and increased unemployment and poverty, coupled with reduced local production, will have a negative short</w:t>
      </w:r>
      <w:r w:rsidR="00CA688A">
        <w:rPr>
          <w:lang w:val="en-US"/>
        </w:rPr>
        <w:t xml:space="preserve"> </w:t>
      </w:r>
      <w:r w:rsidRPr="00EE541B">
        <w:rPr>
          <w:lang w:val="en-US"/>
        </w:rPr>
        <w:t>and medium-term impact on food security</w:t>
      </w:r>
      <w:r>
        <w:rPr>
          <w:lang w:val="en-US"/>
        </w:rPr>
        <w:t xml:space="preserve">. </w:t>
      </w:r>
    </w:p>
    <w:p w14:paraId="7AE28862" w14:textId="5B45BE5B" w:rsidR="00AE672F" w:rsidRPr="00422438" w:rsidRDefault="00EE541B" w:rsidP="002D632F">
      <w:pPr>
        <w:rPr>
          <w:lang w:val="en-GB"/>
        </w:rPr>
      </w:pPr>
      <w:r>
        <w:rPr>
          <w:lang w:val="en-GB"/>
        </w:rPr>
        <w:t xml:space="preserve">In </w:t>
      </w:r>
      <w:r w:rsidR="00413D33">
        <w:rPr>
          <w:lang w:val="en-GB"/>
        </w:rPr>
        <w:t>the NW, abandoned</w:t>
      </w:r>
      <w:r w:rsidRPr="00EE541B">
        <w:rPr>
          <w:lang w:val="en-GB"/>
        </w:rPr>
        <w:t xml:space="preserve"> </w:t>
      </w:r>
      <w:r>
        <w:rPr>
          <w:lang w:val="en-GB"/>
        </w:rPr>
        <w:t>plantations</w:t>
      </w:r>
      <w:r w:rsidR="00413D33">
        <w:rPr>
          <w:lang w:val="en-GB"/>
        </w:rPr>
        <w:t xml:space="preserve"> increased by </w:t>
      </w:r>
      <w:r w:rsidR="00837B1B">
        <w:rPr>
          <w:lang w:val="en-GB"/>
        </w:rPr>
        <w:t>more than 2</w:t>
      </w:r>
      <w:r w:rsidR="00413D33">
        <w:rPr>
          <w:lang w:val="en-GB"/>
        </w:rPr>
        <w:t>00%</w:t>
      </w:r>
      <w:r w:rsidR="00633DCE">
        <w:rPr>
          <w:lang w:val="en-GB"/>
        </w:rPr>
        <w:t xml:space="preserve"> between 2017 and 2018</w:t>
      </w:r>
      <w:r w:rsidR="00413D33">
        <w:rPr>
          <w:lang w:val="en-GB"/>
        </w:rPr>
        <w:t>, going from 30 000 abandoned hectares to 100 000 abandoned hectares</w:t>
      </w:r>
      <w:r w:rsidR="00413D33" w:rsidRPr="0037013F">
        <w:rPr>
          <w:lang w:val="en-GB"/>
        </w:rPr>
        <w:t>.</w:t>
      </w:r>
      <w:r w:rsidR="00413D33">
        <w:rPr>
          <w:lang w:val="en-GB"/>
        </w:rPr>
        <w:t xml:space="preserve"> In addition, 17 markets were destroyed</w:t>
      </w:r>
      <w:r>
        <w:rPr>
          <w:lang w:val="en-GB"/>
        </w:rPr>
        <w:t xml:space="preserve">. </w:t>
      </w:r>
      <w:r w:rsidR="00413D33">
        <w:rPr>
          <w:lang w:val="en-GB"/>
        </w:rPr>
        <w:t xml:space="preserve">Overall agricultural production dropped by </w:t>
      </w:r>
      <w:r w:rsidR="00413D33" w:rsidRPr="003A4E4A">
        <w:rPr>
          <w:lang w:val="en-GB"/>
        </w:rPr>
        <w:t>5</w:t>
      </w:r>
      <w:r w:rsidR="00413D33">
        <w:rPr>
          <w:lang w:val="en-GB"/>
        </w:rPr>
        <w:t>1</w:t>
      </w:r>
      <w:r w:rsidR="00413D33" w:rsidRPr="003A4E4A">
        <w:rPr>
          <w:lang w:val="en-GB"/>
        </w:rPr>
        <w:t>%</w:t>
      </w:r>
      <w:r w:rsidR="00413D33">
        <w:rPr>
          <w:lang w:val="en-GB"/>
        </w:rPr>
        <w:t xml:space="preserve"> between 2017 and 2019</w:t>
      </w:r>
      <w:r>
        <w:rPr>
          <w:lang w:val="en-GB"/>
        </w:rPr>
        <w:t xml:space="preserve">. </w:t>
      </w:r>
      <w:r w:rsidR="00413D33">
        <w:rPr>
          <w:lang w:val="en-GB"/>
        </w:rPr>
        <w:t xml:space="preserve">The most important drop affected production of Arabic Coffee, with a 68% drop in production. </w:t>
      </w:r>
    </w:p>
    <w:p w14:paraId="3AB47E8F" w14:textId="03DA446D" w:rsidR="00A402F4" w:rsidRDefault="00A402F4" w:rsidP="00A402F4">
      <w:pPr>
        <w:pStyle w:val="Lgende"/>
        <w:keepNext/>
      </w:pPr>
      <w:bookmarkStart w:id="39" w:name="_Toc37169403"/>
      <w:bookmarkStart w:id="40" w:name="_Toc37774144"/>
      <w:r>
        <w:t xml:space="preserve">Table </w:t>
      </w:r>
      <w:r>
        <w:fldChar w:fldCharType="begin"/>
      </w:r>
      <w:r>
        <w:instrText xml:space="preserve"> SEQ Table \* ARABIC </w:instrText>
      </w:r>
      <w:r>
        <w:fldChar w:fldCharType="separate"/>
      </w:r>
      <w:r w:rsidR="007A326F">
        <w:rPr>
          <w:noProof/>
        </w:rPr>
        <w:t>11</w:t>
      </w:r>
      <w:r>
        <w:fldChar w:fldCharType="end"/>
      </w:r>
      <w:r>
        <w:t xml:space="preserve">: </w:t>
      </w:r>
      <w:r w:rsidRPr="008600FE">
        <w:t>Agricultural production in the NW region</w:t>
      </w:r>
      <w:bookmarkEnd w:id="39"/>
      <w:bookmarkEnd w:id="40"/>
    </w:p>
    <w:p w14:paraId="26CC75CF" w14:textId="77777777" w:rsidR="005D635D" w:rsidRDefault="00413D33" w:rsidP="00F35293">
      <w:pPr>
        <w:rPr>
          <w:lang w:val="en-GB"/>
        </w:rPr>
      </w:pPr>
      <w:r w:rsidRPr="002869A3">
        <w:rPr>
          <w:noProof/>
          <w:lang w:val="en-US" w:eastAsia="en-US"/>
        </w:rPr>
        <w:drawing>
          <wp:inline distT="0" distB="0" distL="0" distR="0" wp14:anchorId="5D6FF172" wp14:editId="2BED5D46">
            <wp:extent cx="5237018" cy="1133942"/>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90396" cy="1188805"/>
                    </a:xfrm>
                    <a:prstGeom prst="rect">
                      <a:avLst/>
                    </a:prstGeom>
                  </pic:spPr>
                </pic:pic>
              </a:graphicData>
            </a:graphic>
          </wp:inline>
        </w:drawing>
      </w:r>
    </w:p>
    <w:p w14:paraId="40E69DB0" w14:textId="31D3D62E" w:rsidR="00AE672F" w:rsidRPr="005D635D" w:rsidRDefault="00413D33" w:rsidP="00F35293">
      <w:pPr>
        <w:rPr>
          <w:lang w:val="en-GB"/>
        </w:rPr>
      </w:pPr>
      <w:r w:rsidRPr="001D5D4A">
        <w:rPr>
          <w:i/>
          <w:iCs/>
          <w:sz w:val="22"/>
          <w:szCs w:val="22"/>
          <w:lang w:val="en-US"/>
        </w:rPr>
        <w:t>Source: MINADER</w:t>
      </w:r>
      <w:r w:rsidRPr="001D5D4A">
        <w:rPr>
          <w:i/>
          <w:iCs/>
          <w:sz w:val="22"/>
          <w:szCs w:val="22"/>
          <w:lang w:val="en-US"/>
        </w:rPr>
        <w:fldChar w:fldCharType="begin"/>
      </w:r>
      <w:r w:rsidRPr="007168D0">
        <w:rPr>
          <w:i/>
          <w:iCs/>
          <w:lang w:val="en-US"/>
        </w:rPr>
        <w:instrText xml:space="preserve"> XE "</w:instrText>
      </w:r>
      <w:r w:rsidRPr="001D5D4A">
        <w:rPr>
          <w:i/>
          <w:iCs/>
          <w:sz w:val="22"/>
          <w:szCs w:val="22"/>
          <w:lang w:val="en-US"/>
        </w:rPr>
        <w:instrText>MINADER</w:instrText>
      </w:r>
      <w:r w:rsidRPr="007168D0">
        <w:rPr>
          <w:i/>
          <w:iCs/>
          <w:lang w:val="en-US"/>
        </w:rPr>
        <w:instrText>" \t "</w:instrText>
      </w:r>
      <w:r w:rsidRPr="001D5D4A">
        <w:rPr>
          <w:rFonts w:asciiTheme="minorHAnsi" w:hAnsiTheme="minorHAnsi" w:cstheme="minorHAnsi"/>
          <w:i/>
          <w:iCs/>
          <w:lang w:val="en-US"/>
        </w:rPr>
        <w:instrText>: Ministry of Agriculture and Rural Development</w:instrText>
      </w:r>
      <w:r w:rsidRPr="007168D0">
        <w:rPr>
          <w:i/>
          <w:iCs/>
          <w:lang w:val="en-US"/>
        </w:rPr>
        <w:instrText xml:space="preserve">" </w:instrText>
      </w:r>
      <w:r w:rsidRPr="001D5D4A">
        <w:rPr>
          <w:i/>
          <w:iCs/>
          <w:sz w:val="22"/>
          <w:szCs w:val="22"/>
          <w:lang w:val="en-US"/>
        </w:rPr>
        <w:fldChar w:fldCharType="end"/>
      </w:r>
      <w:r w:rsidRPr="001D5D4A">
        <w:rPr>
          <w:i/>
          <w:iCs/>
          <w:sz w:val="22"/>
          <w:szCs w:val="22"/>
          <w:lang w:val="en-US"/>
        </w:rPr>
        <w:t xml:space="preserve"> 2019</w:t>
      </w:r>
    </w:p>
    <w:p w14:paraId="63B11073" w14:textId="721456BD" w:rsidR="00A402F4" w:rsidRDefault="00A402F4" w:rsidP="00A402F4">
      <w:pPr>
        <w:pStyle w:val="Lgende"/>
        <w:keepNext/>
      </w:pPr>
      <w:bookmarkStart w:id="41" w:name="_Toc37169404"/>
      <w:bookmarkStart w:id="42" w:name="_Toc37774145"/>
      <w:r>
        <w:t xml:space="preserve">Table </w:t>
      </w:r>
      <w:r>
        <w:fldChar w:fldCharType="begin"/>
      </w:r>
      <w:r>
        <w:instrText xml:space="preserve"> SEQ Table \* ARABIC </w:instrText>
      </w:r>
      <w:r>
        <w:fldChar w:fldCharType="separate"/>
      </w:r>
      <w:r w:rsidR="007A326F">
        <w:rPr>
          <w:noProof/>
        </w:rPr>
        <w:t>12</w:t>
      </w:r>
      <w:r>
        <w:fldChar w:fldCharType="end"/>
      </w:r>
      <w:r>
        <w:t xml:space="preserve">: </w:t>
      </w:r>
      <w:r w:rsidRPr="008601DB">
        <w:t>Distribution of agricultural production in the NW region</w:t>
      </w:r>
      <w:bookmarkEnd w:id="41"/>
      <w:bookmarkEnd w:id="42"/>
    </w:p>
    <w:p w14:paraId="3B0118D3" w14:textId="77777777" w:rsidR="00413D33" w:rsidRDefault="00413D33" w:rsidP="002D632F">
      <w:pPr>
        <w:rPr>
          <w:lang w:val="en-GB"/>
        </w:rPr>
      </w:pPr>
      <w:r w:rsidRPr="002869A3">
        <w:rPr>
          <w:noProof/>
          <w:lang w:val="en-US" w:eastAsia="en-US"/>
        </w:rPr>
        <w:drawing>
          <wp:inline distT="0" distB="0" distL="0" distR="0" wp14:anchorId="36C337FB" wp14:editId="4525F33E">
            <wp:extent cx="5704947" cy="2110154"/>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4283" cy="2128402"/>
                    </a:xfrm>
                    <a:prstGeom prst="rect">
                      <a:avLst/>
                    </a:prstGeom>
                  </pic:spPr>
                </pic:pic>
              </a:graphicData>
            </a:graphic>
          </wp:inline>
        </w:drawing>
      </w:r>
    </w:p>
    <w:p w14:paraId="260E3021" w14:textId="4DB6E6C6" w:rsidR="00AE672F" w:rsidRPr="00F35293" w:rsidRDefault="00413D33" w:rsidP="002D632F">
      <w:pPr>
        <w:rPr>
          <w:i/>
          <w:iCs/>
          <w:sz w:val="22"/>
          <w:szCs w:val="22"/>
          <w:lang w:val="en-GB"/>
        </w:rPr>
      </w:pPr>
      <w:r w:rsidRPr="00F44CCC">
        <w:rPr>
          <w:i/>
          <w:iCs/>
          <w:sz w:val="22"/>
          <w:szCs w:val="22"/>
          <w:lang w:val="en-GB"/>
        </w:rPr>
        <w:t>Source: MINADER 2019</w:t>
      </w:r>
    </w:p>
    <w:p w14:paraId="7FAD8C1C" w14:textId="7CC02167" w:rsidR="00633DCE" w:rsidRPr="00633DCE" w:rsidRDefault="00633DCE" w:rsidP="00633DCE">
      <w:pPr>
        <w:rPr>
          <w:lang w:val="en-GB"/>
        </w:rPr>
      </w:pPr>
      <w:r>
        <w:rPr>
          <w:lang w:val="en-GB"/>
        </w:rPr>
        <w:t>In the SW, abandoned</w:t>
      </w:r>
      <w:r w:rsidRPr="00EE541B">
        <w:rPr>
          <w:lang w:val="en-GB"/>
        </w:rPr>
        <w:t xml:space="preserve"> </w:t>
      </w:r>
      <w:r>
        <w:rPr>
          <w:lang w:val="en-GB"/>
        </w:rPr>
        <w:t>plantations increased by 50% between 2016 and 2018, going from 8 abandoned hectares to 12 abandoned hectares</w:t>
      </w:r>
      <w:r w:rsidRPr="0037013F">
        <w:rPr>
          <w:lang w:val="en-GB"/>
        </w:rPr>
        <w:t>.</w:t>
      </w:r>
      <w:r>
        <w:rPr>
          <w:lang w:val="en-GB"/>
        </w:rPr>
        <w:t xml:space="preserve"> A</w:t>
      </w:r>
      <w:r w:rsidRPr="00321DEB">
        <w:rPr>
          <w:lang w:val="en-GB"/>
        </w:rPr>
        <w:t xml:space="preserve">gricultural production </w:t>
      </w:r>
      <w:r>
        <w:rPr>
          <w:lang w:val="en-GB"/>
        </w:rPr>
        <w:t>(</w:t>
      </w:r>
      <w:proofErr w:type="spellStart"/>
      <w:r>
        <w:rPr>
          <w:lang w:val="en-GB"/>
        </w:rPr>
        <w:t>ficheries</w:t>
      </w:r>
      <w:proofErr w:type="spellEnd"/>
      <w:r>
        <w:rPr>
          <w:lang w:val="en-GB"/>
        </w:rPr>
        <w:t xml:space="preserve"> and food crops) </w:t>
      </w:r>
      <w:r w:rsidRPr="00321DEB">
        <w:rPr>
          <w:lang w:val="en-GB"/>
        </w:rPr>
        <w:t>dropped by 39%</w:t>
      </w:r>
      <w:r>
        <w:rPr>
          <w:lang w:val="en-GB"/>
        </w:rPr>
        <w:t xml:space="preserve"> between 2017 and 2018. The most important drop affected production of </w:t>
      </w:r>
      <w:r w:rsidRPr="00321DEB">
        <w:rPr>
          <w:lang w:val="en-GB"/>
        </w:rPr>
        <w:t>Cocoyam</w:t>
      </w:r>
      <w:r>
        <w:rPr>
          <w:lang w:val="en-GB"/>
        </w:rPr>
        <w:t xml:space="preserve">, with </w:t>
      </w:r>
      <w:proofErr w:type="gramStart"/>
      <w:r>
        <w:rPr>
          <w:lang w:val="en-GB"/>
        </w:rPr>
        <w:t>a</w:t>
      </w:r>
      <w:proofErr w:type="gramEnd"/>
      <w:r>
        <w:rPr>
          <w:lang w:val="en-GB"/>
        </w:rPr>
        <w:t xml:space="preserve"> </w:t>
      </w:r>
      <w:r w:rsidRPr="00321DEB">
        <w:rPr>
          <w:lang w:val="en-GB"/>
        </w:rPr>
        <w:t xml:space="preserve">81% </w:t>
      </w:r>
      <w:r>
        <w:rPr>
          <w:lang w:val="en-GB"/>
        </w:rPr>
        <w:t xml:space="preserve">drop in production. </w:t>
      </w:r>
    </w:p>
    <w:p w14:paraId="549A6F43" w14:textId="6B93F463" w:rsidR="00A402F4" w:rsidRDefault="00A402F4" w:rsidP="00A402F4">
      <w:pPr>
        <w:pStyle w:val="Lgende"/>
        <w:keepNext/>
      </w:pPr>
      <w:bookmarkStart w:id="43" w:name="_Toc37169405"/>
      <w:bookmarkStart w:id="44" w:name="_Toc37774146"/>
      <w:r>
        <w:lastRenderedPageBreak/>
        <w:t xml:space="preserve">Table </w:t>
      </w:r>
      <w:r>
        <w:fldChar w:fldCharType="begin"/>
      </w:r>
      <w:r>
        <w:instrText xml:space="preserve"> SEQ Table \* ARABIC </w:instrText>
      </w:r>
      <w:r>
        <w:fldChar w:fldCharType="separate"/>
      </w:r>
      <w:r w:rsidR="007A326F">
        <w:rPr>
          <w:noProof/>
        </w:rPr>
        <w:t>13</w:t>
      </w:r>
      <w:r>
        <w:fldChar w:fldCharType="end"/>
      </w:r>
      <w:r>
        <w:t xml:space="preserve">: </w:t>
      </w:r>
      <w:r w:rsidRPr="0031540A">
        <w:t>Distribution of main products per production area in the SW region</w:t>
      </w:r>
      <w:bookmarkEnd w:id="43"/>
      <w:bookmarkEnd w:id="44"/>
    </w:p>
    <w:p w14:paraId="0497B790" w14:textId="77777777" w:rsidR="00633DCE" w:rsidRDefault="00413D33" w:rsidP="002D632F">
      <w:pPr>
        <w:rPr>
          <w:bCs/>
          <w:i/>
          <w:sz w:val="22"/>
          <w:szCs w:val="22"/>
          <w:lang w:val="en-US"/>
        </w:rPr>
      </w:pPr>
      <w:r w:rsidRPr="00F83322">
        <w:rPr>
          <w:bCs/>
          <w:i/>
          <w:noProof/>
          <w:sz w:val="22"/>
          <w:szCs w:val="22"/>
          <w:lang w:val="en-US" w:eastAsia="en-US"/>
        </w:rPr>
        <w:drawing>
          <wp:inline distT="0" distB="0" distL="0" distR="0" wp14:anchorId="4BD5B329" wp14:editId="604714B8">
            <wp:extent cx="5457771" cy="20955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59530" cy="2096175"/>
                    </a:xfrm>
                    <a:prstGeom prst="rect">
                      <a:avLst/>
                    </a:prstGeom>
                  </pic:spPr>
                </pic:pic>
              </a:graphicData>
            </a:graphic>
          </wp:inline>
        </w:drawing>
      </w:r>
    </w:p>
    <w:p w14:paraId="35CF134C" w14:textId="71CE66B3" w:rsidR="00633DCE" w:rsidRPr="00F35293" w:rsidRDefault="00413D33" w:rsidP="00F35293">
      <w:pPr>
        <w:rPr>
          <w:bCs/>
          <w:i/>
          <w:sz w:val="22"/>
          <w:szCs w:val="22"/>
          <w:lang w:val="en-US"/>
        </w:rPr>
      </w:pPr>
      <w:r w:rsidRPr="00F44CCC">
        <w:rPr>
          <w:bCs/>
          <w:i/>
          <w:sz w:val="22"/>
          <w:szCs w:val="22"/>
          <w:lang w:val="en-US"/>
        </w:rPr>
        <w:t>Source: RD MINADER South West</w:t>
      </w:r>
    </w:p>
    <w:p w14:paraId="18E5E898" w14:textId="431DB3EA" w:rsidR="00A402F4" w:rsidRDefault="00A402F4" w:rsidP="00A402F4">
      <w:pPr>
        <w:pStyle w:val="Lgende"/>
        <w:keepNext/>
      </w:pPr>
      <w:bookmarkStart w:id="45" w:name="_Toc37169406"/>
      <w:bookmarkStart w:id="46" w:name="_Toc37774147"/>
      <w:r>
        <w:t xml:space="preserve">Table </w:t>
      </w:r>
      <w:r>
        <w:fldChar w:fldCharType="begin"/>
      </w:r>
      <w:r>
        <w:instrText xml:space="preserve"> SEQ Table \* ARABIC </w:instrText>
      </w:r>
      <w:r>
        <w:fldChar w:fldCharType="separate"/>
      </w:r>
      <w:r w:rsidR="007A326F">
        <w:rPr>
          <w:noProof/>
        </w:rPr>
        <w:t>14</w:t>
      </w:r>
      <w:r>
        <w:fldChar w:fldCharType="end"/>
      </w:r>
      <w:r>
        <w:t xml:space="preserve">: </w:t>
      </w:r>
      <w:r w:rsidR="005D635D">
        <w:t>Agricultural production</w:t>
      </w:r>
      <w:r w:rsidRPr="004F64E3">
        <w:t xml:space="preserve"> in the SW region</w:t>
      </w:r>
      <w:bookmarkEnd w:id="45"/>
      <w:bookmarkEnd w:id="46"/>
    </w:p>
    <w:p w14:paraId="51BBEFC4" w14:textId="77777777" w:rsidR="00413D33" w:rsidRDefault="00413D33" w:rsidP="002D632F">
      <w:pPr>
        <w:rPr>
          <w:bCs/>
          <w:i/>
          <w:sz w:val="22"/>
          <w:szCs w:val="22"/>
          <w:lang w:val="en-US"/>
        </w:rPr>
      </w:pPr>
      <w:r w:rsidRPr="00F83322">
        <w:rPr>
          <w:bCs/>
          <w:i/>
          <w:noProof/>
          <w:sz w:val="22"/>
          <w:szCs w:val="22"/>
          <w:lang w:val="en-US" w:eastAsia="en-US"/>
        </w:rPr>
        <w:drawing>
          <wp:inline distT="0" distB="0" distL="0" distR="0" wp14:anchorId="21F2B51B" wp14:editId="771A939D">
            <wp:extent cx="6156325" cy="1176020"/>
            <wp:effectExtent l="0" t="0" r="3175" b="508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56325" cy="1176020"/>
                    </a:xfrm>
                    <a:prstGeom prst="rect">
                      <a:avLst/>
                    </a:prstGeom>
                  </pic:spPr>
                </pic:pic>
              </a:graphicData>
            </a:graphic>
          </wp:inline>
        </w:drawing>
      </w:r>
    </w:p>
    <w:p w14:paraId="0AB0801D" w14:textId="1646CBA7" w:rsidR="00AE672F" w:rsidRPr="00F35293" w:rsidRDefault="00413D33" w:rsidP="002D632F">
      <w:pPr>
        <w:rPr>
          <w:szCs w:val="28"/>
          <w:lang w:val="en-GB"/>
        </w:rPr>
      </w:pPr>
      <w:r w:rsidRPr="00F44CCC">
        <w:rPr>
          <w:bCs/>
          <w:i/>
          <w:sz w:val="22"/>
          <w:szCs w:val="22"/>
          <w:lang w:val="en-US"/>
        </w:rPr>
        <w:t>Source: RD MINADER South West</w:t>
      </w:r>
    </w:p>
    <w:p w14:paraId="1BD1044C" w14:textId="767EA2A7" w:rsidR="00413D33" w:rsidRPr="002D632F" w:rsidRDefault="00251D64" w:rsidP="00251D64">
      <w:pPr>
        <w:pStyle w:val="Titre3"/>
      </w:pPr>
      <w:bookmarkStart w:id="47" w:name="_Toc37866786"/>
      <w:r>
        <w:t xml:space="preserve">II.3.2 </w:t>
      </w:r>
      <w:r w:rsidR="00413D33" w:rsidRPr="002D632F">
        <w:t>Livestock</w:t>
      </w:r>
      <w:bookmarkEnd w:id="47"/>
    </w:p>
    <w:p w14:paraId="194D7336" w14:textId="1E057FB2" w:rsidR="00120902" w:rsidRPr="00F35293" w:rsidRDefault="00413D33" w:rsidP="00F35293">
      <w:pPr>
        <w:rPr>
          <w:lang w:val="en-US"/>
        </w:rPr>
      </w:pPr>
      <w:r>
        <w:rPr>
          <w:lang w:val="en-US"/>
        </w:rPr>
        <w:t xml:space="preserve">Similarly, as a result of the crisis, livestock damages have considerably increased between 2017 and 2018. </w:t>
      </w:r>
      <w:r w:rsidR="00F319F6">
        <w:rPr>
          <w:lang w:val="en-US"/>
        </w:rPr>
        <w:t>The Table below</w:t>
      </w:r>
      <w:r>
        <w:rPr>
          <w:lang w:val="en-US"/>
        </w:rPr>
        <w:t xml:space="preserve"> illustrates that in the NW, destroyed livestock has gone from 25 800 in 2017 to</w:t>
      </w:r>
      <w:r w:rsidRPr="00976193">
        <w:rPr>
          <w:lang w:val="en-US"/>
        </w:rPr>
        <w:t xml:space="preserve"> </w:t>
      </w:r>
      <w:r w:rsidRPr="00D93DC3">
        <w:rPr>
          <w:lang w:val="en-US"/>
        </w:rPr>
        <w:t>341</w:t>
      </w:r>
      <w:r>
        <w:rPr>
          <w:lang w:val="en-US"/>
        </w:rPr>
        <w:t> </w:t>
      </w:r>
      <w:r w:rsidRPr="00D93DC3">
        <w:rPr>
          <w:lang w:val="en-US"/>
        </w:rPr>
        <w:t>125</w:t>
      </w:r>
      <w:r>
        <w:rPr>
          <w:lang w:val="en-US"/>
        </w:rPr>
        <w:t xml:space="preserve"> in 2018.</w:t>
      </w:r>
    </w:p>
    <w:p w14:paraId="52DA93A7" w14:textId="1ED08C3C" w:rsidR="00A402F4" w:rsidRDefault="00A402F4" w:rsidP="00A402F4">
      <w:pPr>
        <w:pStyle w:val="Lgende"/>
        <w:keepNext/>
      </w:pPr>
      <w:bookmarkStart w:id="48" w:name="_Toc37169407"/>
      <w:bookmarkStart w:id="49" w:name="_Toc37774148"/>
      <w:r>
        <w:t xml:space="preserve">Table </w:t>
      </w:r>
      <w:r>
        <w:fldChar w:fldCharType="begin"/>
      </w:r>
      <w:r>
        <w:instrText xml:space="preserve"> SEQ Table \* ARABIC </w:instrText>
      </w:r>
      <w:r>
        <w:fldChar w:fldCharType="separate"/>
      </w:r>
      <w:r w:rsidR="007A326F">
        <w:rPr>
          <w:noProof/>
        </w:rPr>
        <w:t>15</w:t>
      </w:r>
      <w:r>
        <w:fldChar w:fldCharType="end"/>
      </w:r>
      <w:r>
        <w:t xml:space="preserve">: </w:t>
      </w:r>
      <w:r w:rsidRPr="00DF0B69">
        <w:t>Livestock damages in the NW region</w:t>
      </w:r>
      <w:bookmarkEnd w:id="48"/>
      <w:bookmarkEnd w:id="49"/>
    </w:p>
    <w:p w14:paraId="2918AEE8" w14:textId="4A94B28F" w:rsidR="00AE672F" w:rsidRDefault="00413D33" w:rsidP="002D632F">
      <w:pPr>
        <w:rPr>
          <w:lang w:val="en-GB"/>
        </w:rPr>
      </w:pPr>
      <w:r w:rsidRPr="00EA4989">
        <w:rPr>
          <w:noProof/>
          <w:lang w:val="en-US" w:eastAsia="en-US"/>
        </w:rPr>
        <w:drawing>
          <wp:inline distT="0" distB="0" distL="0" distR="0" wp14:anchorId="1EEEA462" wp14:editId="442510DA">
            <wp:extent cx="6156325" cy="656590"/>
            <wp:effectExtent l="0" t="0" r="3175" b="381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56325" cy="656590"/>
                    </a:xfrm>
                    <a:prstGeom prst="rect">
                      <a:avLst/>
                    </a:prstGeom>
                  </pic:spPr>
                </pic:pic>
              </a:graphicData>
            </a:graphic>
          </wp:inline>
        </w:drawing>
      </w:r>
      <w:r w:rsidRPr="00D93DC3">
        <w:rPr>
          <w:i/>
          <w:iCs/>
          <w:sz w:val="22"/>
          <w:szCs w:val="22"/>
          <w:lang w:val="en-US"/>
        </w:rPr>
        <w:t>Source: RDMINEPIA</w:t>
      </w:r>
      <w:r>
        <w:rPr>
          <w:i/>
          <w:iCs/>
          <w:sz w:val="22"/>
          <w:szCs w:val="22"/>
          <w:lang w:val="en-US"/>
        </w:rPr>
        <w:fldChar w:fldCharType="begin"/>
      </w:r>
      <w:r w:rsidRPr="007168D0">
        <w:rPr>
          <w:lang w:val="en-US"/>
        </w:rPr>
        <w:instrText xml:space="preserve"> XE "</w:instrText>
      </w:r>
      <w:r w:rsidRPr="00E10B54">
        <w:rPr>
          <w:i/>
          <w:iCs/>
          <w:sz w:val="22"/>
          <w:szCs w:val="22"/>
          <w:lang w:val="en-US"/>
        </w:rPr>
        <w:instrText>RDMINEPIA</w:instrText>
      </w:r>
      <w:r w:rsidRPr="007168D0">
        <w:rPr>
          <w:lang w:val="en-US"/>
        </w:rPr>
        <w:instrText>" \t "</w:instrText>
      </w:r>
      <w:r w:rsidRPr="00894BB9">
        <w:rPr>
          <w:rFonts w:asciiTheme="minorHAnsi" w:hAnsiTheme="minorHAnsi" w:cstheme="minorHAnsi"/>
          <w:i/>
          <w:lang w:val="en-US"/>
        </w:rPr>
        <w:instrText>: Ministère de l’Élevage des Pêches et Industries Animales</w:instrText>
      </w:r>
      <w:r w:rsidRPr="007168D0">
        <w:rPr>
          <w:lang w:val="en-US"/>
        </w:rPr>
        <w:instrText xml:space="preserve">" </w:instrText>
      </w:r>
      <w:r>
        <w:rPr>
          <w:i/>
          <w:iCs/>
          <w:sz w:val="22"/>
          <w:szCs w:val="22"/>
          <w:lang w:val="en-US"/>
        </w:rPr>
        <w:fldChar w:fldCharType="end"/>
      </w:r>
      <w:r w:rsidRPr="00D93DC3">
        <w:rPr>
          <w:i/>
          <w:iCs/>
          <w:sz w:val="22"/>
          <w:szCs w:val="22"/>
          <w:lang w:val="en-US"/>
        </w:rPr>
        <w:t xml:space="preserve"> 2019</w:t>
      </w:r>
    </w:p>
    <w:p w14:paraId="5942C68B" w14:textId="4592E93F" w:rsidR="00AE672F" w:rsidRPr="00F35293" w:rsidRDefault="00633DCE" w:rsidP="00F35293">
      <w:pPr>
        <w:rPr>
          <w:lang w:val="en-GB"/>
        </w:rPr>
      </w:pPr>
      <w:r>
        <w:rPr>
          <w:lang w:val="en-GB"/>
        </w:rPr>
        <w:t>P</w:t>
      </w:r>
      <w:r w:rsidR="00413D33" w:rsidRPr="00976193">
        <w:rPr>
          <w:lang w:val="en-GB"/>
        </w:rPr>
        <w:t>astureland</w:t>
      </w:r>
      <w:r w:rsidR="00413D33">
        <w:rPr>
          <w:lang w:val="en-GB"/>
        </w:rPr>
        <w:t xml:space="preserve"> </w:t>
      </w:r>
      <w:r>
        <w:rPr>
          <w:lang w:val="en-GB"/>
        </w:rPr>
        <w:t>was also</w:t>
      </w:r>
      <w:r w:rsidR="00413D33">
        <w:rPr>
          <w:lang w:val="en-GB"/>
        </w:rPr>
        <w:t xml:space="preserve"> degraded, compounded with u</w:t>
      </w:r>
      <w:r w:rsidR="00413D33" w:rsidRPr="00976193">
        <w:rPr>
          <w:lang w:val="en-GB"/>
        </w:rPr>
        <w:t xml:space="preserve">navailability of equipment for land preparation. </w:t>
      </w:r>
      <w:r>
        <w:rPr>
          <w:lang w:val="en-US"/>
        </w:rPr>
        <w:t xml:space="preserve">In </w:t>
      </w:r>
      <w:r w:rsidR="00413D33">
        <w:rPr>
          <w:lang w:val="en-US"/>
        </w:rPr>
        <w:t xml:space="preserve">the SW, honey production </w:t>
      </w:r>
      <w:r>
        <w:rPr>
          <w:lang w:val="en-US"/>
        </w:rPr>
        <w:t>fell</w:t>
      </w:r>
      <w:r w:rsidR="00413D33">
        <w:rPr>
          <w:lang w:val="en-US"/>
        </w:rPr>
        <w:t xml:space="preserve"> by more than 72%. </w:t>
      </w:r>
    </w:p>
    <w:p w14:paraId="1F88E612" w14:textId="2A5DF470" w:rsidR="00A402F4" w:rsidRDefault="00A402F4" w:rsidP="00A402F4">
      <w:pPr>
        <w:pStyle w:val="Lgende"/>
        <w:keepNext/>
      </w:pPr>
      <w:bookmarkStart w:id="50" w:name="_Toc37169408"/>
      <w:bookmarkStart w:id="51" w:name="_Toc37774149"/>
      <w:r>
        <w:t xml:space="preserve">Table </w:t>
      </w:r>
      <w:r>
        <w:fldChar w:fldCharType="begin"/>
      </w:r>
      <w:r>
        <w:instrText xml:space="preserve"> SEQ Table \* ARABIC </w:instrText>
      </w:r>
      <w:r>
        <w:fldChar w:fldCharType="separate"/>
      </w:r>
      <w:r w:rsidR="007A326F">
        <w:rPr>
          <w:noProof/>
        </w:rPr>
        <w:t>16</w:t>
      </w:r>
      <w:r>
        <w:fldChar w:fldCharType="end"/>
      </w:r>
      <w:r>
        <w:t xml:space="preserve">: </w:t>
      </w:r>
      <w:r w:rsidRPr="00A60EFA">
        <w:t>Livestock damages in the SW</w:t>
      </w:r>
      <w:bookmarkEnd w:id="50"/>
      <w:r w:rsidR="005D635D">
        <w:t xml:space="preserve"> </w:t>
      </w:r>
      <w:r w:rsidR="005D635D" w:rsidRPr="00DF0B69">
        <w:t>region</w:t>
      </w:r>
      <w:bookmarkEnd w:id="51"/>
    </w:p>
    <w:p w14:paraId="79645EA0" w14:textId="77777777" w:rsidR="00413D33" w:rsidRPr="00F83322" w:rsidRDefault="00413D33" w:rsidP="002D632F">
      <w:pPr>
        <w:rPr>
          <w:lang w:val="en-GB"/>
        </w:rPr>
      </w:pPr>
      <w:r w:rsidRPr="00F83322">
        <w:rPr>
          <w:noProof/>
          <w:lang w:val="en-US" w:eastAsia="en-US"/>
        </w:rPr>
        <w:drawing>
          <wp:inline distT="0" distB="0" distL="0" distR="0" wp14:anchorId="78D6B5D7" wp14:editId="600AEE97">
            <wp:extent cx="6156325" cy="673100"/>
            <wp:effectExtent l="0" t="0" r="317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56325" cy="673100"/>
                    </a:xfrm>
                    <a:prstGeom prst="rect">
                      <a:avLst/>
                    </a:prstGeom>
                  </pic:spPr>
                </pic:pic>
              </a:graphicData>
            </a:graphic>
          </wp:inline>
        </w:drawing>
      </w:r>
    </w:p>
    <w:p w14:paraId="1433B4E1" w14:textId="300AF2CD" w:rsidR="00AE672F" w:rsidRPr="00F35293" w:rsidRDefault="00413D33" w:rsidP="002D632F">
      <w:pPr>
        <w:rPr>
          <w:szCs w:val="28"/>
          <w:lang w:val="en-GB"/>
        </w:rPr>
      </w:pPr>
      <w:r w:rsidRPr="00F44CCC">
        <w:rPr>
          <w:bCs/>
          <w:i/>
          <w:iCs/>
          <w:sz w:val="22"/>
          <w:szCs w:val="22"/>
          <w:lang w:val="en-GB"/>
        </w:rPr>
        <w:lastRenderedPageBreak/>
        <w:t>Source MINEPAT 2018</w:t>
      </w:r>
    </w:p>
    <w:p w14:paraId="7EBAF369" w14:textId="257225BF" w:rsidR="008D2B07" w:rsidRPr="00F35293" w:rsidRDefault="00633DCE" w:rsidP="00F35293">
      <w:pPr>
        <w:rPr>
          <w:szCs w:val="28"/>
          <w:lang w:val="en-GB"/>
        </w:rPr>
      </w:pPr>
      <w:r>
        <w:rPr>
          <w:lang w:val="en-GB"/>
        </w:rPr>
        <w:t xml:space="preserve">In the SW, </w:t>
      </w:r>
      <w:proofErr w:type="spellStart"/>
      <w:r w:rsidR="00413D33" w:rsidRPr="00976193">
        <w:rPr>
          <w:lang w:val="en-GB"/>
        </w:rPr>
        <w:t>Fako</w:t>
      </w:r>
      <w:proofErr w:type="spellEnd"/>
      <w:r w:rsidR="00413D33" w:rsidRPr="00976193">
        <w:rPr>
          <w:lang w:val="en-GB"/>
        </w:rPr>
        <w:t xml:space="preserve"> and </w:t>
      </w:r>
      <w:proofErr w:type="spellStart"/>
      <w:r w:rsidR="00413D33" w:rsidRPr="00976193">
        <w:rPr>
          <w:lang w:val="en-GB"/>
        </w:rPr>
        <w:t>Ndian</w:t>
      </w:r>
      <w:proofErr w:type="spellEnd"/>
      <w:r w:rsidR="00413D33" w:rsidRPr="00976193">
        <w:rPr>
          <w:lang w:val="en-GB"/>
        </w:rPr>
        <w:t xml:space="preserve"> </w:t>
      </w:r>
      <w:r w:rsidR="00413D33">
        <w:rPr>
          <w:lang w:val="en-GB"/>
        </w:rPr>
        <w:t>d</w:t>
      </w:r>
      <w:r w:rsidR="00413D33" w:rsidRPr="00976193">
        <w:rPr>
          <w:lang w:val="en-GB"/>
        </w:rPr>
        <w:t xml:space="preserve">ivisions </w:t>
      </w:r>
      <w:r w:rsidR="00413D33">
        <w:rPr>
          <w:lang w:val="en-GB"/>
        </w:rPr>
        <w:t xml:space="preserve">are </w:t>
      </w:r>
      <w:r w:rsidR="00066D9E">
        <w:rPr>
          <w:lang w:val="en-GB"/>
        </w:rPr>
        <w:t>key</w:t>
      </w:r>
      <w:r w:rsidR="00413D33">
        <w:rPr>
          <w:lang w:val="en-GB"/>
        </w:rPr>
        <w:t xml:space="preserve"> fishing locations</w:t>
      </w:r>
      <w:r w:rsidR="00C866CF">
        <w:rPr>
          <w:lang w:val="en-GB"/>
        </w:rPr>
        <w:t xml:space="preserve">. </w:t>
      </w:r>
      <w:r>
        <w:rPr>
          <w:szCs w:val="28"/>
          <w:lang w:val="en-GB"/>
        </w:rPr>
        <w:t>B</w:t>
      </w:r>
      <w:r w:rsidR="00413D33" w:rsidRPr="00A01762">
        <w:rPr>
          <w:lang w:val="en-GB"/>
        </w:rPr>
        <w:t xml:space="preserve">etween 2016 and 2018 fisheries </w:t>
      </w:r>
      <w:r w:rsidR="00413D33">
        <w:rPr>
          <w:lang w:val="en-GB"/>
        </w:rPr>
        <w:t>dropped massively. Artisanal maritime fishin</w:t>
      </w:r>
      <w:r w:rsidR="007A326F">
        <w:rPr>
          <w:lang w:val="en-GB"/>
        </w:rPr>
        <w:t>g</w:t>
      </w:r>
      <w:r w:rsidR="00413D33">
        <w:rPr>
          <w:lang w:val="en-GB"/>
        </w:rPr>
        <w:t xml:space="preserve"> fell by 7 365%</w:t>
      </w:r>
      <w:r w:rsidR="00D273CD">
        <w:rPr>
          <w:lang w:val="en-GB"/>
        </w:rPr>
        <w:t xml:space="preserve"> and f</w:t>
      </w:r>
      <w:r w:rsidR="00413D33">
        <w:rPr>
          <w:lang w:val="en-GB"/>
        </w:rPr>
        <w:t xml:space="preserve">ish farming went from 20 826 tons to 55,4 tons, registering a drop of 37 492%. </w:t>
      </w:r>
    </w:p>
    <w:p w14:paraId="0C757C3B" w14:textId="5C1FEEF7" w:rsidR="00A402F4" w:rsidRDefault="00A402F4" w:rsidP="00A402F4">
      <w:pPr>
        <w:pStyle w:val="Lgende"/>
        <w:keepNext/>
      </w:pPr>
      <w:bookmarkStart w:id="52" w:name="_Toc37169409"/>
      <w:bookmarkStart w:id="53" w:name="_Toc37774150"/>
      <w:r>
        <w:t xml:space="preserve">Table </w:t>
      </w:r>
      <w:r>
        <w:fldChar w:fldCharType="begin"/>
      </w:r>
      <w:r>
        <w:instrText xml:space="preserve"> SEQ Table \* ARABIC </w:instrText>
      </w:r>
      <w:r>
        <w:fldChar w:fldCharType="separate"/>
      </w:r>
      <w:r w:rsidR="007A326F">
        <w:rPr>
          <w:noProof/>
        </w:rPr>
        <w:t>17</w:t>
      </w:r>
      <w:r>
        <w:fldChar w:fldCharType="end"/>
      </w:r>
      <w:r>
        <w:t xml:space="preserve">: </w:t>
      </w:r>
      <w:r w:rsidRPr="00D15038">
        <w:t>Fishery damages in the SW</w:t>
      </w:r>
      <w:bookmarkEnd w:id="52"/>
      <w:r w:rsidR="005D635D">
        <w:t xml:space="preserve"> region</w:t>
      </w:r>
      <w:bookmarkEnd w:id="53"/>
    </w:p>
    <w:p w14:paraId="056F7D52" w14:textId="38590E30" w:rsidR="00413D33" w:rsidRPr="00E96211" w:rsidRDefault="00413D33" w:rsidP="002D632F">
      <w:pPr>
        <w:rPr>
          <w:i/>
          <w:iCs/>
          <w:szCs w:val="28"/>
          <w:lang w:val="en-GB"/>
        </w:rPr>
      </w:pPr>
      <w:r w:rsidRPr="00F83322">
        <w:rPr>
          <w:noProof/>
          <w:lang w:val="en-US" w:eastAsia="en-US"/>
        </w:rPr>
        <w:drawing>
          <wp:inline distT="0" distB="0" distL="0" distR="0" wp14:anchorId="1E700FDE" wp14:editId="25473D4D">
            <wp:extent cx="4892040" cy="758910"/>
            <wp:effectExtent l="0" t="0" r="0" b="317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10504" cy="761774"/>
                    </a:xfrm>
                    <a:prstGeom prst="rect">
                      <a:avLst/>
                    </a:prstGeom>
                  </pic:spPr>
                </pic:pic>
              </a:graphicData>
            </a:graphic>
          </wp:inline>
        </w:drawing>
      </w:r>
      <w:r w:rsidR="00E96211">
        <w:rPr>
          <w:i/>
          <w:iCs/>
          <w:szCs w:val="28"/>
          <w:lang w:val="en-GB"/>
        </w:rPr>
        <w:br/>
      </w:r>
      <w:r w:rsidRPr="00F44CCC">
        <w:rPr>
          <w:i/>
          <w:iCs/>
          <w:szCs w:val="28"/>
          <w:lang w:val="en-GB"/>
        </w:rPr>
        <w:t>Source</w:t>
      </w:r>
      <w:r>
        <w:rPr>
          <w:i/>
          <w:iCs/>
          <w:szCs w:val="28"/>
          <w:lang w:val="en-GB"/>
        </w:rPr>
        <w:t>:</w:t>
      </w:r>
      <w:r w:rsidRPr="00C54410">
        <w:rPr>
          <w:bCs/>
          <w:i/>
          <w:iCs/>
          <w:sz w:val="22"/>
          <w:szCs w:val="22"/>
          <w:lang w:val="en-GB"/>
        </w:rPr>
        <w:t xml:space="preserve"> </w:t>
      </w:r>
      <w:r w:rsidRPr="00961D3F">
        <w:rPr>
          <w:bCs/>
          <w:i/>
          <w:iCs/>
          <w:sz w:val="22"/>
          <w:szCs w:val="22"/>
          <w:lang w:val="en-GB"/>
        </w:rPr>
        <w:t>MINEPAT 2018</w:t>
      </w:r>
    </w:p>
    <w:p w14:paraId="58B1C3D7" w14:textId="340BC75A" w:rsidR="0070092F" w:rsidRPr="00142E82" w:rsidRDefault="0070092F" w:rsidP="0094434F">
      <w:pPr>
        <w:pStyle w:val="Titre1"/>
      </w:pPr>
      <w:bookmarkStart w:id="54" w:name="_Toc37866787"/>
      <w:r w:rsidRPr="00961D3F">
        <w:lastRenderedPageBreak/>
        <w:t>PART I</w:t>
      </w:r>
      <w:r>
        <w:t>I</w:t>
      </w:r>
      <w:r w:rsidRPr="00961D3F">
        <w:t xml:space="preserve">I: </w:t>
      </w:r>
      <w:r w:rsidRPr="0070092F">
        <w:rPr>
          <w:rStyle w:val="st"/>
        </w:rPr>
        <w:t>RECOVER</w:t>
      </w:r>
      <w:r w:rsidR="00C44DFD">
        <w:rPr>
          <w:rStyle w:val="st"/>
        </w:rPr>
        <w:t>Y,</w:t>
      </w:r>
      <w:r w:rsidRPr="0070092F">
        <w:rPr>
          <w:rStyle w:val="st"/>
        </w:rPr>
        <w:t xml:space="preserve"> RECONSTRUCTION</w:t>
      </w:r>
      <w:r>
        <w:rPr>
          <w:rStyle w:val="st"/>
        </w:rPr>
        <w:t xml:space="preserve"> </w:t>
      </w:r>
      <w:r w:rsidR="00C44DFD">
        <w:rPr>
          <w:rStyle w:val="st"/>
        </w:rPr>
        <w:t xml:space="preserve">AND DEVELOPMENT </w:t>
      </w:r>
      <w:r w:rsidRPr="0070092F">
        <w:rPr>
          <w:rStyle w:val="st"/>
        </w:rPr>
        <w:t>INTERVENTIONS</w:t>
      </w:r>
      <w:bookmarkEnd w:id="54"/>
    </w:p>
    <w:p w14:paraId="520F9E55" w14:textId="222233CF" w:rsidR="005D635D" w:rsidRDefault="005D635D" w:rsidP="005D635D">
      <w:pPr>
        <w:pStyle w:val="Lgende"/>
        <w:keepNext/>
      </w:pPr>
      <w:bookmarkStart w:id="55" w:name="_Toc37774151"/>
      <w:r>
        <w:t xml:space="preserve">Table </w:t>
      </w:r>
      <w:r>
        <w:fldChar w:fldCharType="begin"/>
      </w:r>
      <w:r>
        <w:instrText xml:space="preserve"> SEQ Table \* ARABIC </w:instrText>
      </w:r>
      <w:r>
        <w:fldChar w:fldCharType="separate"/>
      </w:r>
      <w:r w:rsidR="007A326F">
        <w:rPr>
          <w:noProof/>
        </w:rPr>
        <w:t>18</w:t>
      </w:r>
      <w:r>
        <w:fldChar w:fldCharType="end"/>
      </w:r>
      <w:r>
        <w:t xml:space="preserve">: Summary of </w:t>
      </w:r>
      <w:r w:rsidR="006D0335">
        <w:t>I</w:t>
      </w:r>
      <w:r>
        <w:t>nterventions</w:t>
      </w:r>
      <w:bookmarkEnd w:id="55"/>
    </w:p>
    <w:p w14:paraId="148A0A40" w14:textId="2734128C" w:rsidR="000D5C80" w:rsidRDefault="000D5C80" w:rsidP="00557257">
      <w:pPr>
        <w:jc w:val="center"/>
        <w:rPr>
          <w:lang w:val="en-US"/>
        </w:rPr>
      </w:pPr>
      <w:r>
        <w:rPr>
          <w:noProof/>
          <w:szCs w:val="28"/>
          <w:lang w:val="en-US" w:eastAsia="en-US"/>
        </w:rPr>
        <w:drawing>
          <wp:inline distT="0" distB="0" distL="0" distR="0" wp14:anchorId="430C95B4" wp14:editId="414A7A34">
            <wp:extent cx="5542973" cy="7834489"/>
            <wp:effectExtent l="0" t="0" r="0" b="0"/>
            <wp:docPr id="41" name="Image 41" descr="Une image contenant capture d’écran, équipement électronique, moniteur, phot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Needs Mapping.pdf"/>
                    <pic:cNvPicPr/>
                  </pic:nvPicPr>
                  <pic:blipFill>
                    <a:blip r:embed="rId38">
                      <a:extLst>
                        <a:ext uri="{28A0092B-C50C-407E-A947-70E740481C1C}">
                          <a14:useLocalDpi xmlns:a14="http://schemas.microsoft.com/office/drawing/2010/main" val="0"/>
                        </a:ext>
                      </a:extLst>
                    </a:blip>
                    <a:stretch>
                      <a:fillRect/>
                    </a:stretch>
                  </pic:blipFill>
                  <pic:spPr>
                    <a:xfrm>
                      <a:off x="0" y="0"/>
                      <a:ext cx="5547151" cy="7840394"/>
                    </a:xfrm>
                    <a:prstGeom prst="rect">
                      <a:avLst/>
                    </a:prstGeom>
                  </pic:spPr>
                </pic:pic>
              </a:graphicData>
            </a:graphic>
          </wp:inline>
        </w:drawing>
      </w:r>
    </w:p>
    <w:p w14:paraId="26501013" w14:textId="51904F07" w:rsidR="003F496B" w:rsidRDefault="00654016" w:rsidP="0070092F">
      <w:pPr>
        <w:rPr>
          <w:szCs w:val="28"/>
          <w:lang w:val="en-US"/>
        </w:rPr>
      </w:pPr>
      <w:r w:rsidRPr="00654016">
        <w:rPr>
          <w:szCs w:val="28"/>
          <w:lang w:val="en-US"/>
        </w:rPr>
        <w:lastRenderedPageBreak/>
        <w:t xml:space="preserve">The </w:t>
      </w:r>
      <w:r w:rsidR="00B86BBE" w:rsidRPr="00B86BBE">
        <w:rPr>
          <w:szCs w:val="28"/>
          <w:lang w:val="en-US"/>
        </w:rPr>
        <w:t xml:space="preserve">Presidential Plan for Reconstruction and Development (PPRD) </w:t>
      </w:r>
      <w:r w:rsidRPr="00654016">
        <w:rPr>
          <w:szCs w:val="28"/>
          <w:lang w:val="en-US"/>
        </w:rPr>
        <w:t xml:space="preserve">is a component of the National Development </w:t>
      </w:r>
      <w:r w:rsidR="004F0518">
        <w:rPr>
          <w:szCs w:val="28"/>
          <w:lang w:val="en-US"/>
        </w:rPr>
        <w:t>Strategy</w:t>
      </w:r>
      <w:r w:rsidRPr="00654016">
        <w:rPr>
          <w:szCs w:val="28"/>
          <w:lang w:val="en-US"/>
        </w:rPr>
        <w:t xml:space="preserve"> (ND</w:t>
      </w:r>
      <w:r w:rsidR="004F0518">
        <w:rPr>
          <w:szCs w:val="28"/>
          <w:lang w:val="en-US"/>
        </w:rPr>
        <w:t>S</w:t>
      </w:r>
      <w:r w:rsidRPr="00654016">
        <w:rPr>
          <w:szCs w:val="28"/>
          <w:lang w:val="en-US"/>
        </w:rPr>
        <w:fldChar w:fldCharType="begin"/>
      </w:r>
      <w:r w:rsidRPr="00654016">
        <w:rPr>
          <w:lang w:val="en-US"/>
        </w:rPr>
        <w:instrText xml:space="preserve"> XE "</w:instrText>
      </w:r>
      <w:r w:rsidRPr="00654016">
        <w:rPr>
          <w:szCs w:val="28"/>
          <w:lang w:val="en-US"/>
        </w:rPr>
        <w:instrText>NDP</w:instrText>
      </w:r>
      <w:r w:rsidRPr="00654016">
        <w:rPr>
          <w:lang w:val="en-US"/>
        </w:rPr>
        <w:instrText>" \t "</w:instrText>
      </w:r>
      <w:r w:rsidRPr="00654016">
        <w:rPr>
          <w:rFonts w:asciiTheme="minorHAnsi" w:hAnsiTheme="minorHAnsi" w:cstheme="minorHAnsi"/>
          <w:i/>
          <w:lang w:val="en-US"/>
        </w:rPr>
        <w:instrText>: National Development Plan</w:instrText>
      </w:r>
      <w:r w:rsidRPr="00654016">
        <w:rPr>
          <w:lang w:val="en-US"/>
        </w:rPr>
        <w:instrText xml:space="preserve">" </w:instrText>
      </w:r>
      <w:r w:rsidRPr="00654016">
        <w:rPr>
          <w:szCs w:val="28"/>
          <w:lang w:val="en-US"/>
        </w:rPr>
        <w:fldChar w:fldCharType="end"/>
      </w:r>
      <w:r w:rsidRPr="00654016">
        <w:rPr>
          <w:szCs w:val="28"/>
          <w:lang w:val="en-US"/>
        </w:rPr>
        <w:t>) that was articulated to reduce the effects of the crisis on populations</w:t>
      </w:r>
      <w:r w:rsidR="00E1089A">
        <w:rPr>
          <w:szCs w:val="28"/>
          <w:lang w:val="en-US"/>
        </w:rPr>
        <w:t xml:space="preserve"> of the NW/SW</w:t>
      </w:r>
      <w:r w:rsidRPr="00654016">
        <w:rPr>
          <w:szCs w:val="28"/>
          <w:lang w:val="en-US"/>
        </w:rPr>
        <w:t xml:space="preserve"> and to catch up with the rest of country. On demand of the Government of Cameroon, the </w:t>
      </w:r>
      <w:r w:rsidR="00B86BBE" w:rsidRPr="00B86BBE">
        <w:rPr>
          <w:szCs w:val="28"/>
          <w:lang w:val="en-US"/>
        </w:rPr>
        <w:t>PPRD</w:t>
      </w:r>
      <w:r w:rsidR="00B86BBE" w:rsidRPr="00654016">
        <w:rPr>
          <w:szCs w:val="28"/>
          <w:lang w:val="en-US"/>
        </w:rPr>
        <w:t xml:space="preserve"> </w:t>
      </w:r>
      <w:r w:rsidRPr="00654016">
        <w:rPr>
          <w:szCs w:val="28"/>
          <w:lang w:val="en-US"/>
        </w:rPr>
        <w:t xml:space="preserve">will address the immediate needs of the affected populations of the NW and SW regions. The goal of the </w:t>
      </w:r>
      <w:r w:rsidR="00B1157D" w:rsidRPr="00B86BBE">
        <w:rPr>
          <w:rFonts w:cs="Myanmar Text"/>
          <w:lang w:val="en-US"/>
        </w:rPr>
        <w:t>PPRD</w:t>
      </w:r>
      <w:r w:rsidR="00B1157D">
        <w:rPr>
          <w:szCs w:val="28"/>
          <w:lang w:val="en-US"/>
        </w:rPr>
        <w:t xml:space="preserve"> </w:t>
      </w:r>
      <w:r w:rsidRPr="00654016">
        <w:rPr>
          <w:szCs w:val="28"/>
          <w:lang w:val="en-US"/>
        </w:rPr>
        <w:t>is to</w:t>
      </w:r>
      <w:r w:rsidR="003F496B">
        <w:rPr>
          <w:szCs w:val="28"/>
          <w:lang w:val="en-US"/>
        </w:rPr>
        <w:t xml:space="preserve">: </w:t>
      </w:r>
    </w:p>
    <w:p w14:paraId="5C9B6804" w14:textId="7B749189" w:rsidR="003F496B" w:rsidRPr="003F496B" w:rsidRDefault="003F496B" w:rsidP="003F496B">
      <w:pPr>
        <w:pStyle w:val="Paragraphedeliste"/>
        <w:numPr>
          <w:ilvl w:val="0"/>
          <w:numId w:val="30"/>
        </w:numPr>
        <w:rPr>
          <w:b/>
          <w:bCs/>
          <w:szCs w:val="28"/>
        </w:rPr>
      </w:pPr>
      <w:r w:rsidRPr="003F496B">
        <w:rPr>
          <w:b/>
          <w:bCs/>
          <w:szCs w:val="28"/>
        </w:rPr>
        <w:t>S</w:t>
      </w:r>
      <w:r w:rsidR="00557257" w:rsidRPr="003F496B">
        <w:rPr>
          <w:b/>
          <w:bCs/>
          <w:szCs w:val="28"/>
        </w:rPr>
        <w:t>trengthen</w:t>
      </w:r>
      <w:r w:rsidR="00654016" w:rsidRPr="003F496B">
        <w:rPr>
          <w:b/>
          <w:bCs/>
          <w:szCs w:val="28"/>
        </w:rPr>
        <w:t xml:space="preserve"> social cohesion</w:t>
      </w:r>
      <w:r w:rsidRPr="003F496B">
        <w:rPr>
          <w:b/>
          <w:bCs/>
          <w:szCs w:val="28"/>
        </w:rPr>
        <w:t>;</w:t>
      </w:r>
    </w:p>
    <w:p w14:paraId="39769CD9" w14:textId="4200252A" w:rsidR="003F496B" w:rsidRPr="003F496B" w:rsidRDefault="003F496B" w:rsidP="003F496B">
      <w:pPr>
        <w:pStyle w:val="Paragraphedeliste"/>
        <w:numPr>
          <w:ilvl w:val="0"/>
          <w:numId w:val="30"/>
        </w:numPr>
        <w:rPr>
          <w:b/>
          <w:bCs/>
          <w:szCs w:val="28"/>
        </w:rPr>
      </w:pPr>
      <w:r w:rsidRPr="003F496B">
        <w:rPr>
          <w:b/>
          <w:bCs/>
          <w:szCs w:val="28"/>
        </w:rPr>
        <w:t>R</w:t>
      </w:r>
      <w:r w:rsidR="00654016" w:rsidRPr="003F496B">
        <w:rPr>
          <w:b/>
          <w:bCs/>
          <w:szCs w:val="28"/>
        </w:rPr>
        <w:t xml:space="preserve">ehabilitate </w:t>
      </w:r>
      <w:r w:rsidR="00557257" w:rsidRPr="003F496B">
        <w:rPr>
          <w:b/>
          <w:bCs/>
          <w:szCs w:val="28"/>
        </w:rPr>
        <w:t>essential</w:t>
      </w:r>
      <w:r w:rsidR="00654016" w:rsidRPr="003F496B">
        <w:rPr>
          <w:b/>
          <w:bCs/>
          <w:szCs w:val="28"/>
        </w:rPr>
        <w:t xml:space="preserve"> infrastructure</w:t>
      </w:r>
      <w:r w:rsidRPr="003F496B">
        <w:rPr>
          <w:b/>
          <w:bCs/>
          <w:szCs w:val="28"/>
        </w:rPr>
        <w:t>;</w:t>
      </w:r>
      <w:r w:rsidR="00654016" w:rsidRPr="003F496B">
        <w:rPr>
          <w:b/>
          <w:bCs/>
          <w:szCs w:val="28"/>
        </w:rPr>
        <w:t xml:space="preserve"> </w:t>
      </w:r>
    </w:p>
    <w:p w14:paraId="19A0D7E5" w14:textId="66E5B1AD" w:rsidR="00654016" w:rsidRPr="003F496B" w:rsidRDefault="003F496B" w:rsidP="003F496B">
      <w:pPr>
        <w:pStyle w:val="Paragraphedeliste"/>
        <w:numPr>
          <w:ilvl w:val="0"/>
          <w:numId w:val="30"/>
        </w:numPr>
        <w:rPr>
          <w:b/>
          <w:bCs/>
          <w:szCs w:val="28"/>
        </w:rPr>
      </w:pPr>
      <w:r w:rsidRPr="003F496B">
        <w:rPr>
          <w:b/>
          <w:bCs/>
          <w:szCs w:val="28"/>
        </w:rPr>
        <w:t>R</w:t>
      </w:r>
      <w:r w:rsidR="00654016" w:rsidRPr="003F496B">
        <w:rPr>
          <w:b/>
          <w:bCs/>
          <w:szCs w:val="28"/>
        </w:rPr>
        <w:t>evitalize the local economy</w:t>
      </w:r>
      <w:r w:rsidRPr="003F496B">
        <w:rPr>
          <w:b/>
          <w:bCs/>
          <w:szCs w:val="28"/>
        </w:rPr>
        <w:t>.</w:t>
      </w:r>
    </w:p>
    <w:p w14:paraId="6AC51E06" w14:textId="2AEC1067" w:rsidR="00120902" w:rsidRDefault="0070092F" w:rsidP="0070092F">
      <w:pPr>
        <w:rPr>
          <w:lang w:val="en-US"/>
        </w:rPr>
      </w:pPr>
      <w:r w:rsidRPr="0070092F">
        <w:rPr>
          <w:lang w:val="en-US"/>
        </w:rPr>
        <w:t xml:space="preserve">In order to address the needs of people in </w:t>
      </w:r>
      <w:r>
        <w:rPr>
          <w:lang w:val="en-US"/>
        </w:rPr>
        <w:t>NW/SW</w:t>
      </w:r>
      <w:r w:rsidRPr="0070092F">
        <w:rPr>
          <w:lang w:val="en-US"/>
        </w:rPr>
        <w:t xml:space="preserve"> in an integrated and coordinated way, </w:t>
      </w:r>
      <w:r w:rsidR="00E1089A">
        <w:rPr>
          <w:lang w:val="en-US"/>
        </w:rPr>
        <w:t xml:space="preserve">the </w:t>
      </w:r>
      <w:r w:rsidR="00B1157D" w:rsidRPr="00B86BBE">
        <w:rPr>
          <w:rFonts w:cs="Myanmar Text"/>
          <w:lang w:val="en-US"/>
        </w:rPr>
        <w:t>PPRD</w:t>
      </w:r>
      <w:r w:rsidR="00E1089A">
        <w:rPr>
          <w:lang w:val="en-US"/>
        </w:rPr>
        <w:t>’s</w:t>
      </w:r>
      <w:r w:rsidRPr="0070092F">
        <w:rPr>
          <w:lang w:val="en-US"/>
        </w:rPr>
        <w:t xml:space="preserve"> priority interventions ensure that sectoral and sub-sectoral needs are considered in relation to each other. For example, housing is linked to the water and sanitation needs of affected families, which in turn is linked to issues of availability of parts and equipment. In the context of </w:t>
      </w:r>
      <w:r>
        <w:rPr>
          <w:lang w:val="en-US"/>
        </w:rPr>
        <w:t>road infrastructure</w:t>
      </w:r>
      <w:r w:rsidRPr="0070092F">
        <w:rPr>
          <w:lang w:val="en-US"/>
        </w:rPr>
        <w:t>, the careful prioritization and sequencing of road rehabilitation in relation to the needs of essential services and the activities of utility companies will enable a more cost effective and sustainable recovery. The recovery</w:t>
      </w:r>
      <w:r w:rsidR="00C44DFD">
        <w:rPr>
          <w:lang w:val="en-US"/>
        </w:rPr>
        <w:t xml:space="preserve">, </w:t>
      </w:r>
      <w:r w:rsidRPr="0070092F">
        <w:rPr>
          <w:lang w:val="en-US"/>
        </w:rPr>
        <w:t xml:space="preserve">reconstruction </w:t>
      </w:r>
      <w:r w:rsidR="00C44DFD">
        <w:rPr>
          <w:lang w:val="en-US"/>
        </w:rPr>
        <w:t xml:space="preserve">and development </w:t>
      </w:r>
      <w:r w:rsidRPr="0070092F">
        <w:rPr>
          <w:lang w:val="en-US"/>
        </w:rPr>
        <w:t xml:space="preserve">activities </w:t>
      </w:r>
      <w:r w:rsidR="00E1089A">
        <w:rPr>
          <w:lang w:val="en-US"/>
        </w:rPr>
        <w:t>are</w:t>
      </w:r>
      <w:r w:rsidRPr="0070092F">
        <w:rPr>
          <w:lang w:val="en-US"/>
        </w:rPr>
        <w:t xml:space="preserve"> guided by national policy frameworks and priorities set out in the </w:t>
      </w:r>
      <w:r>
        <w:rPr>
          <w:lang w:val="en-US"/>
        </w:rPr>
        <w:t>National Development Plan</w:t>
      </w:r>
      <w:r w:rsidRPr="0070092F">
        <w:rPr>
          <w:lang w:val="en-US"/>
        </w:rPr>
        <w:t xml:space="preserve"> to ensure coherence and consistency of policy across the </w:t>
      </w:r>
      <w:r>
        <w:rPr>
          <w:lang w:val="en-US"/>
        </w:rPr>
        <w:t xml:space="preserve">Cameroonian </w:t>
      </w:r>
      <w:r w:rsidRPr="0070092F">
        <w:rPr>
          <w:lang w:val="en-US"/>
        </w:rPr>
        <w:t xml:space="preserve">territory. </w:t>
      </w:r>
    </w:p>
    <w:p w14:paraId="3C5D53BE" w14:textId="331E5192" w:rsidR="00120902" w:rsidRDefault="00120902" w:rsidP="0070092F">
      <w:pPr>
        <w:rPr>
          <w:lang w:val="en-GB"/>
        </w:rPr>
      </w:pPr>
      <w:r>
        <w:rPr>
          <w:lang w:val="en-GB"/>
        </w:rPr>
        <w:t xml:space="preserve">The </w:t>
      </w:r>
      <w:r w:rsidRPr="006B0D24">
        <w:rPr>
          <w:lang w:val="en-GB"/>
        </w:rPr>
        <w:t xml:space="preserve">Government’s vision of the </w:t>
      </w:r>
      <w:r w:rsidR="00B1157D" w:rsidRPr="00B86BBE">
        <w:rPr>
          <w:rFonts w:cs="Myanmar Text"/>
          <w:lang w:val="en-US"/>
        </w:rPr>
        <w:t>PPRD</w:t>
      </w:r>
      <w:r w:rsidR="00B1157D" w:rsidRPr="006B0D24">
        <w:rPr>
          <w:lang w:val="en-GB"/>
        </w:rPr>
        <w:t xml:space="preserve"> </w:t>
      </w:r>
      <w:r w:rsidRPr="006B0D24">
        <w:rPr>
          <w:lang w:val="en-GB"/>
        </w:rPr>
        <w:t xml:space="preserve">in Cameroon arises from key considerations related to development, governance and resilience. It has three important strands: (1) help the communities recover from the impact of the conflict and rebuild their assets and livelihoods with a focus on women, youth and persons with disabilities; (2) rebuild public and community infrastructure to bounce back from the conflict; and (3) develop national capacities and systems </w:t>
      </w:r>
      <w:r>
        <w:rPr>
          <w:lang w:val="en-GB"/>
        </w:rPr>
        <w:t>through the</w:t>
      </w:r>
      <w:r w:rsidRPr="006B0D24">
        <w:rPr>
          <w:lang w:val="en-GB"/>
        </w:rPr>
        <w:t xml:space="preserve"> </w:t>
      </w:r>
      <w:r w:rsidR="00B1157D" w:rsidRPr="00B86BBE">
        <w:rPr>
          <w:rFonts w:cs="Myanmar Text"/>
          <w:lang w:val="en-US"/>
        </w:rPr>
        <w:t>PPRD</w:t>
      </w:r>
      <w:r>
        <w:rPr>
          <w:lang w:val="en-GB"/>
        </w:rPr>
        <w:t xml:space="preserve">. </w:t>
      </w:r>
      <w:r w:rsidRPr="006B0D24">
        <w:rPr>
          <w:lang w:val="en-GB"/>
        </w:rPr>
        <w:t xml:space="preserve">A decentralized and, when relevant, area-based approach and gender equality will underpin the recovery vision, as most of the programmes will be delivered at local level and target women and other vulnerable groups that were disproportionally affected by the conflict. </w:t>
      </w:r>
    </w:p>
    <w:p w14:paraId="3BCBCC9D" w14:textId="5752EF83" w:rsidR="00120902" w:rsidRPr="006B0D24" w:rsidRDefault="00120902" w:rsidP="00120902">
      <w:pPr>
        <w:rPr>
          <w:lang w:val="en-GB"/>
        </w:rPr>
      </w:pPr>
      <w:r w:rsidRPr="006B0D24">
        <w:rPr>
          <w:lang w:val="en-GB"/>
        </w:rPr>
        <w:t>Confronted with today’s complex development challenges</w:t>
      </w:r>
      <w:r>
        <w:rPr>
          <w:lang w:val="en-GB"/>
        </w:rPr>
        <w:t xml:space="preserve"> t</w:t>
      </w:r>
      <w:r w:rsidRPr="006B0D24">
        <w:rPr>
          <w:lang w:val="en-GB"/>
        </w:rPr>
        <w:t>he Government of Cameroon calls for the seamless integration of democratic governance, economic recovery, conflict prevention and peace</w:t>
      </w:r>
      <w:r>
        <w:rPr>
          <w:lang w:val="en-GB"/>
        </w:rPr>
        <w:t>-</w:t>
      </w:r>
      <w:r w:rsidRPr="006B0D24">
        <w:rPr>
          <w:lang w:val="en-GB"/>
        </w:rPr>
        <w:t>building interventions. Such an integrated approach guarantees that investments in human rights, the rule of law and accountable institutions are geared towards building social cohesion and preventing conflict, and vice versa,</w:t>
      </w:r>
      <w:r>
        <w:rPr>
          <w:lang w:val="en-GB"/>
        </w:rPr>
        <w:t xml:space="preserve"> as</w:t>
      </w:r>
      <w:r w:rsidRPr="006B0D24">
        <w:rPr>
          <w:lang w:val="en-GB"/>
        </w:rPr>
        <w:t xml:space="preserve"> investments in social cohesion, national dialogue and mediation capacities lay the foundations for sustaining peace.</w:t>
      </w:r>
    </w:p>
    <w:p w14:paraId="7C105A5A" w14:textId="23BB461D" w:rsidR="00120902" w:rsidRPr="006B0D24" w:rsidRDefault="00120902" w:rsidP="00120902">
      <w:pPr>
        <w:rPr>
          <w:lang w:val="en-GB"/>
        </w:rPr>
      </w:pPr>
      <w:r w:rsidRPr="006B0D24">
        <w:rPr>
          <w:lang w:val="en-GB"/>
        </w:rPr>
        <w:t xml:space="preserve">The Government </w:t>
      </w:r>
      <w:r w:rsidR="00E1089A">
        <w:rPr>
          <w:lang w:val="en-GB"/>
        </w:rPr>
        <w:t xml:space="preserve">of Cameroon </w:t>
      </w:r>
      <w:r w:rsidRPr="006B0D24">
        <w:rPr>
          <w:lang w:val="en-GB"/>
        </w:rPr>
        <w:t>stresses that sustaining peace is best accomplished through a systematic attention to effective and inclusive democratic governance, acce</w:t>
      </w:r>
      <w:r>
        <w:rPr>
          <w:lang w:val="en-GB"/>
        </w:rPr>
        <w:t>s</w:t>
      </w:r>
      <w:r w:rsidRPr="006B0D24">
        <w:rPr>
          <w:lang w:val="en-GB"/>
        </w:rPr>
        <w:t xml:space="preserve">s to public basic services for the population, the integration of national and local capacities for conflict mediation and resolution, through formal and informal </w:t>
      </w:r>
      <w:r w:rsidRPr="006B0D24">
        <w:rPr>
          <w:lang w:val="en-GB"/>
        </w:rPr>
        <w:lastRenderedPageBreak/>
        <w:t>institutions. A more integrated approach that pays attention to effective and inclusive democratic governance, economic growth and conflict prevention is better suited to create the resilient institutions needed to handle the stresses on the social contract that occur today in Cameroon.</w:t>
      </w:r>
    </w:p>
    <w:p w14:paraId="3DC210B4" w14:textId="7CD7C0D9" w:rsidR="00120902" w:rsidRDefault="00120902" w:rsidP="0070092F">
      <w:pPr>
        <w:rPr>
          <w:lang w:val="en-GB"/>
        </w:rPr>
      </w:pPr>
      <w:r w:rsidRPr="006B0D24">
        <w:rPr>
          <w:lang w:val="en-GB"/>
        </w:rPr>
        <w:t>The ability to transition from humanitarian response to sustainable development is determined by the willingness and capacity of development and government partners to collaboratively create, fund and integrate successful recovery. With recovery adequately and timely integrated into the overall crisis response framework, affected communities will acquire the capacity to Build Back Better (BBB</w:t>
      </w:r>
      <w:r>
        <w:rPr>
          <w:lang w:val="en-GB"/>
        </w:rPr>
        <w:fldChar w:fldCharType="begin"/>
      </w:r>
      <w:r w:rsidRPr="00BA0A86">
        <w:rPr>
          <w:lang w:val="en-US"/>
        </w:rPr>
        <w:instrText xml:space="preserve"> XE "</w:instrText>
      </w:r>
      <w:r w:rsidRPr="00AE2563">
        <w:rPr>
          <w:lang w:val="en-GB"/>
        </w:rPr>
        <w:instrText>BBB</w:instrText>
      </w:r>
      <w:r w:rsidRPr="00BA0A86">
        <w:rPr>
          <w:lang w:val="en-US"/>
        </w:rPr>
        <w:instrText>" \t "</w:instrText>
      </w:r>
      <w:r w:rsidRPr="008F3872">
        <w:rPr>
          <w:rFonts w:asciiTheme="minorHAnsi" w:hAnsiTheme="minorHAnsi" w:cstheme="minorHAnsi"/>
          <w:i/>
          <w:lang w:val="en-US"/>
        </w:rPr>
        <w:instrText>: Build Back Better</w:instrText>
      </w:r>
      <w:r w:rsidRPr="00BA0A86">
        <w:rPr>
          <w:lang w:val="en-US"/>
        </w:rPr>
        <w:instrText xml:space="preserve">" </w:instrText>
      </w:r>
      <w:r>
        <w:rPr>
          <w:lang w:val="en-GB"/>
        </w:rPr>
        <w:fldChar w:fldCharType="end"/>
      </w:r>
      <w:r w:rsidRPr="006B0D24">
        <w:rPr>
          <w:lang w:val="en-GB"/>
        </w:rPr>
        <w:t>) their assets, avoiding dependency, increasing the resilience of</w:t>
      </w:r>
      <w:r>
        <w:rPr>
          <w:lang w:val="en-GB"/>
        </w:rPr>
        <w:t xml:space="preserve"> </w:t>
      </w:r>
      <w:r w:rsidRPr="006B0D24">
        <w:rPr>
          <w:lang w:val="en-GB"/>
        </w:rPr>
        <w:t>affected communities, and looking to solve long standing problems that may have contributed to the crisis in the first place.</w:t>
      </w:r>
    </w:p>
    <w:p w14:paraId="656AB981" w14:textId="2867BDD5" w:rsidR="00D51C6A" w:rsidRDefault="00D51C6A" w:rsidP="00D51C6A">
      <w:pPr>
        <w:pStyle w:val="Lgende"/>
        <w:keepNext/>
      </w:pPr>
      <w:bookmarkStart w:id="56" w:name="_Toc37774152"/>
      <w:r>
        <w:t xml:space="preserve">Table </w:t>
      </w:r>
      <w:r>
        <w:fldChar w:fldCharType="begin"/>
      </w:r>
      <w:r>
        <w:instrText xml:space="preserve"> SEQ Table \* ARABIC </w:instrText>
      </w:r>
      <w:r>
        <w:fldChar w:fldCharType="separate"/>
      </w:r>
      <w:r w:rsidR="007A326F">
        <w:rPr>
          <w:noProof/>
        </w:rPr>
        <w:t>19</w:t>
      </w:r>
      <w:r>
        <w:fldChar w:fldCharType="end"/>
      </w:r>
      <w:r>
        <w:t>: Theory of Change</w:t>
      </w:r>
      <w:bookmarkEnd w:id="56"/>
    </w:p>
    <w:p w14:paraId="65B7D144" w14:textId="31384CFE" w:rsidR="00F35293" w:rsidRDefault="008125EA" w:rsidP="0070092F">
      <w:pPr>
        <w:rPr>
          <w:lang w:val="en-GB"/>
        </w:rPr>
      </w:pPr>
      <w:r>
        <w:rPr>
          <w:noProof/>
          <w:lang w:val="en-US" w:eastAsia="en-US"/>
        </w:rPr>
        <w:drawing>
          <wp:inline distT="0" distB="0" distL="0" distR="0" wp14:anchorId="0B76C27E" wp14:editId="30F0FAE9">
            <wp:extent cx="6395548" cy="3715966"/>
            <wp:effectExtent l="0" t="0" r="0" b="0"/>
            <wp:docPr id="2" name="Image 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s titre1.png"/>
                    <pic:cNvPicPr/>
                  </pic:nvPicPr>
                  <pic:blipFill rotWithShape="1">
                    <a:blip r:embed="rId39" cstate="print">
                      <a:extLst>
                        <a:ext uri="{28A0092B-C50C-407E-A947-70E740481C1C}">
                          <a14:useLocalDpi xmlns:a14="http://schemas.microsoft.com/office/drawing/2010/main" val="0"/>
                        </a:ext>
                      </a:extLst>
                    </a:blip>
                    <a:srcRect l="4400" t="3799" r="4233" b="4540"/>
                    <a:stretch/>
                  </pic:blipFill>
                  <pic:spPr bwMode="auto">
                    <a:xfrm>
                      <a:off x="0" y="0"/>
                      <a:ext cx="6445571" cy="3745031"/>
                    </a:xfrm>
                    <a:prstGeom prst="rect">
                      <a:avLst/>
                    </a:prstGeom>
                    <a:ln>
                      <a:noFill/>
                    </a:ln>
                    <a:extLst>
                      <a:ext uri="{53640926-AAD7-44D8-BBD7-CCE9431645EC}">
                        <a14:shadowObscured xmlns:a14="http://schemas.microsoft.com/office/drawing/2010/main"/>
                      </a:ext>
                    </a:extLst>
                  </pic:spPr>
                </pic:pic>
              </a:graphicData>
            </a:graphic>
          </wp:inline>
        </w:drawing>
      </w:r>
    </w:p>
    <w:p w14:paraId="4F9EFD93" w14:textId="7786D582" w:rsidR="00EA46F5" w:rsidRPr="00120902" w:rsidRDefault="00EA46F5" w:rsidP="00EA46F5">
      <w:pPr>
        <w:rPr>
          <w:lang w:val="en-GB"/>
        </w:rPr>
      </w:pPr>
      <w:r>
        <w:rPr>
          <w:lang w:val="en-GB"/>
        </w:rPr>
        <w:t xml:space="preserve">Finally, the </w:t>
      </w:r>
      <w:r w:rsidR="00B1157D" w:rsidRPr="00B86BBE">
        <w:rPr>
          <w:rFonts w:cs="Myanmar Text"/>
          <w:lang w:val="en-US"/>
        </w:rPr>
        <w:t>PPRD</w:t>
      </w:r>
      <w:r w:rsidR="00B1157D">
        <w:rPr>
          <w:lang w:val="en-GB"/>
        </w:rPr>
        <w:t xml:space="preserve"> </w:t>
      </w:r>
      <w:r>
        <w:rPr>
          <w:lang w:val="en-GB"/>
        </w:rPr>
        <w:t>is integrated in t</w:t>
      </w:r>
      <w:r w:rsidRPr="00EA46F5">
        <w:rPr>
          <w:lang w:val="en-GB"/>
        </w:rPr>
        <w:t>he H</w:t>
      </w:r>
      <w:r>
        <w:rPr>
          <w:lang w:val="en-GB"/>
        </w:rPr>
        <w:t>umanitarian-</w:t>
      </w:r>
      <w:r w:rsidRPr="00EA46F5">
        <w:rPr>
          <w:lang w:val="en-GB"/>
        </w:rPr>
        <w:t>D</w:t>
      </w:r>
      <w:r>
        <w:rPr>
          <w:lang w:val="en-GB"/>
        </w:rPr>
        <w:t>evelopment-</w:t>
      </w:r>
      <w:r w:rsidRPr="00EA46F5">
        <w:rPr>
          <w:lang w:val="en-GB"/>
        </w:rPr>
        <w:t>P</w:t>
      </w:r>
      <w:r>
        <w:rPr>
          <w:lang w:val="en-GB"/>
        </w:rPr>
        <w:t>eace</w:t>
      </w:r>
      <w:r w:rsidRPr="00EA46F5">
        <w:rPr>
          <w:lang w:val="en-GB"/>
        </w:rPr>
        <w:t xml:space="preserve"> nexus</w:t>
      </w:r>
      <w:r>
        <w:rPr>
          <w:lang w:val="en-GB"/>
        </w:rPr>
        <w:t xml:space="preserve">. The Plan is aligned with </w:t>
      </w:r>
      <w:r w:rsidRPr="00EA46F5">
        <w:rPr>
          <w:lang w:val="en-GB"/>
        </w:rPr>
        <w:t>strategic priorities, strategies and programmes in Cameroon, such as the National Development Plan, Government special plans, sector policies and strategies, UNSDCF, technical and financial partners partnership agreements, PBF projects, humanitarian response plan, plans and strategies of humanitarian-development-peace organisations.</w:t>
      </w:r>
    </w:p>
    <w:p w14:paraId="4542030A" w14:textId="41BCB1C3" w:rsidR="00654016" w:rsidRPr="00654016" w:rsidRDefault="00120902" w:rsidP="00654016">
      <w:pPr>
        <w:pStyle w:val="Titre2"/>
        <w:spacing w:line="240" w:lineRule="auto"/>
      </w:pPr>
      <w:bookmarkStart w:id="57" w:name="_Toc37866788"/>
      <w:r>
        <w:t>III.1 Social Sector</w:t>
      </w:r>
      <w:bookmarkEnd w:id="57"/>
    </w:p>
    <w:p w14:paraId="6EC138E9" w14:textId="2F1FA435" w:rsidR="00E1089A" w:rsidRPr="00F35293" w:rsidRDefault="00E1089A" w:rsidP="0070092F">
      <w:pPr>
        <w:rPr>
          <w:lang w:val="en-GB"/>
        </w:rPr>
      </w:pPr>
      <w:r w:rsidRPr="00654016">
        <w:rPr>
          <w:lang w:val="en-GB"/>
        </w:rPr>
        <w:t>In response to the overwhelming housing needs of communities, UNDP will provide housing kits to at least 50% of t</w:t>
      </w:r>
      <w:r>
        <w:rPr>
          <w:lang w:val="en-GB"/>
        </w:rPr>
        <w:t>he households that have lost their homes in the NW/SW</w:t>
      </w:r>
      <w:r w:rsidRPr="00654016">
        <w:rPr>
          <w:lang w:val="en-GB"/>
        </w:rPr>
        <w:t xml:space="preserve">. </w:t>
      </w:r>
      <w:r w:rsidRPr="00654016">
        <w:rPr>
          <w:lang w:val="en-GB"/>
        </w:rPr>
        <w:lastRenderedPageBreak/>
        <w:t>Housing kits will include materials to reconstruct individual home</w:t>
      </w:r>
      <w:r>
        <w:rPr>
          <w:lang w:val="en-GB"/>
        </w:rPr>
        <w:t xml:space="preserve"> such as </w:t>
      </w:r>
      <w:r w:rsidRPr="00654016">
        <w:rPr>
          <w:lang w:val="en-GB"/>
        </w:rPr>
        <w:t xml:space="preserve">wood, concrete and roofing sheets. Each kit </w:t>
      </w:r>
      <w:r>
        <w:rPr>
          <w:lang w:val="en-GB"/>
        </w:rPr>
        <w:t xml:space="preserve">is </w:t>
      </w:r>
      <w:r w:rsidRPr="00654016">
        <w:rPr>
          <w:lang w:val="en-GB"/>
        </w:rPr>
        <w:t xml:space="preserve">worth 1.5 million FCFA. The </w:t>
      </w:r>
      <w:r>
        <w:rPr>
          <w:lang w:val="en-GB"/>
        </w:rPr>
        <w:t>provision</w:t>
      </w:r>
      <w:r w:rsidRPr="00654016">
        <w:rPr>
          <w:lang w:val="en-GB"/>
        </w:rPr>
        <w:t xml:space="preserve"> of kits will be demand-driven</w:t>
      </w:r>
      <w:r>
        <w:rPr>
          <w:lang w:val="en-GB"/>
        </w:rPr>
        <w:t xml:space="preserve"> and based on vulnerability criteria. </w:t>
      </w:r>
    </w:p>
    <w:p w14:paraId="51A77808" w14:textId="45348347" w:rsidR="0070092F" w:rsidRPr="00E1089A" w:rsidRDefault="00E1089A" w:rsidP="0070092F">
      <w:pPr>
        <w:rPr>
          <w:lang w:val="en-GB"/>
        </w:rPr>
      </w:pPr>
      <w:r>
        <w:rPr>
          <w:lang w:val="en-US"/>
        </w:rPr>
        <w:t xml:space="preserve">UNDP recognizes that the </w:t>
      </w:r>
      <w:r w:rsidRPr="00654016">
        <w:rPr>
          <w:lang w:val="en-US"/>
        </w:rPr>
        <w:t xml:space="preserve">crisis has also harmed </w:t>
      </w:r>
      <w:r w:rsidRPr="00654016">
        <w:rPr>
          <w:lang w:val="en-GB"/>
        </w:rPr>
        <w:t xml:space="preserve">traditional community mechanisms, such as chiefdom gatherings, community-based associations and intercommunity and intergenerational dialogue platforms. </w:t>
      </w:r>
      <w:r>
        <w:rPr>
          <w:lang w:val="en-GB"/>
        </w:rPr>
        <w:t xml:space="preserve">The </w:t>
      </w:r>
      <w:r w:rsidR="0070092F" w:rsidRPr="0070092F">
        <w:rPr>
          <w:lang w:val="en-US"/>
        </w:rPr>
        <w:t>Social Sector</w:t>
      </w:r>
      <w:r>
        <w:rPr>
          <w:lang w:val="en-US"/>
        </w:rPr>
        <w:t xml:space="preserve"> therefore</w:t>
      </w:r>
      <w:r w:rsidR="0070092F" w:rsidRPr="0070092F">
        <w:rPr>
          <w:lang w:val="en-US"/>
        </w:rPr>
        <w:t xml:space="preserve"> involves </w:t>
      </w:r>
      <w:r w:rsidR="0070092F">
        <w:rPr>
          <w:lang w:val="en-US"/>
        </w:rPr>
        <w:t>housing</w:t>
      </w:r>
      <w:r>
        <w:rPr>
          <w:lang w:val="en-US"/>
        </w:rPr>
        <w:t xml:space="preserve"> </w:t>
      </w:r>
      <w:r w:rsidR="0070092F">
        <w:rPr>
          <w:lang w:val="en-US"/>
        </w:rPr>
        <w:t>and civil society.</w:t>
      </w:r>
      <w:r w:rsidR="0070092F" w:rsidRPr="0070092F">
        <w:rPr>
          <w:lang w:val="en-US"/>
        </w:rPr>
        <w:t xml:space="preserve"> Many of the interventions in these subsectors will be implemented under the philosophy of </w:t>
      </w:r>
      <w:r w:rsidR="0070092F">
        <w:rPr>
          <w:lang w:val="en-US"/>
        </w:rPr>
        <w:t>the</w:t>
      </w:r>
      <w:r w:rsidR="0070092F" w:rsidRPr="0070092F">
        <w:rPr>
          <w:lang w:val="en-US"/>
        </w:rPr>
        <w:t xml:space="preserve"> </w:t>
      </w:r>
      <w:r>
        <w:rPr>
          <w:lang w:val="en-US"/>
        </w:rPr>
        <w:t>B</w:t>
      </w:r>
      <w:r w:rsidR="0070092F" w:rsidRPr="0070092F">
        <w:rPr>
          <w:lang w:val="en-US"/>
        </w:rPr>
        <w:t xml:space="preserve">uild </w:t>
      </w:r>
      <w:r>
        <w:rPr>
          <w:lang w:val="en-US"/>
        </w:rPr>
        <w:t>B</w:t>
      </w:r>
      <w:r w:rsidR="0070092F" w:rsidRPr="0070092F">
        <w:rPr>
          <w:lang w:val="en-US"/>
        </w:rPr>
        <w:t xml:space="preserve">ack </w:t>
      </w:r>
      <w:r>
        <w:rPr>
          <w:lang w:val="en-US"/>
        </w:rPr>
        <w:t>B</w:t>
      </w:r>
      <w:r w:rsidR="0070092F" w:rsidRPr="0070092F">
        <w:rPr>
          <w:lang w:val="en-US"/>
        </w:rPr>
        <w:t>etter</w:t>
      </w:r>
      <w:r>
        <w:rPr>
          <w:lang w:val="en-US"/>
        </w:rPr>
        <w:t xml:space="preserve"> p</w:t>
      </w:r>
      <w:r w:rsidR="0070092F" w:rsidRPr="0070092F">
        <w:rPr>
          <w:lang w:val="en-US"/>
        </w:rPr>
        <w:t xml:space="preserve">rinciple. Priority interventions in this area include: </w:t>
      </w:r>
    </w:p>
    <w:p w14:paraId="6788E4B5" w14:textId="7978CFE9" w:rsidR="0070092F" w:rsidRDefault="0070092F" w:rsidP="0070092F">
      <w:pPr>
        <w:pStyle w:val="Paragraphedeliste"/>
        <w:numPr>
          <w:ilvl w:val="0"/>
          <w:numId w:val="24"/>
        </w:numPr>
      </w:pPr>
      <w:r>
        <w:t>Providing vulnerable households with housing kits</w:t>
      </w:r>
      <w:r w:rsidR="00E1089A">
        <w:t>;</w:t>
      </w:r>
    </w:p>
    <w:p w14:paraId="5A4B9C82" w14:textId="21BFFB13" w:rsidR="0070092F" w:rsidRDefault="0070092F" w:rsidP="0070092F">
      <w:pPr>
        <w:pStyle w:val="Paragraphedeliste"/>
        <w:numPr>
          <w:ilvl w:val="0"/>
          <w:numId w:val="24"/>
        </w:numPr>
      </w:pPr>
      <w:r w:rsidRPr="0070092F">
        <w:t xml:space="preserve">Conducting training courses and workshops in building renovations to involve the young people affected by the </w:t>
      </w:r>
      <w:r>
        <w:t xml:space="preserve">crisis </w:t>
      </w:r>
      <w:r w:rsidRPr="0070092F">
        <w:t xml:space="preserve">in community-based recovery activities, emphasizing the healing power of culture and creativity; </w:t>
      </w:r>
    </w:p>
    <w:p w14:paraId="62B3E24B" w14:textId="00553850" w:rsidR="00120902" w:rsidRPr="0070092F" w:rsidRDefault="00120902" w:rsidP="00120902">
      <w:pPr>
        <w:pStyle w:val="Paragraphedeliste"/>
        <w:numPr>
          <w:ilvl w:val="0"/>
          <w:numId w:val="24"/>
        </w:numPr>
      </w:pPr>
      <w:r>
        <w:t xml:space="preserve">Building capacity of civil society and CBOs through local authorities.  </w:t>
      </w:r>
    </w:p>
    <w:p w14:paraId="16B30E6D" w14:textId="5A284AA0" w:rsidR="00D51C6A" w:rsidRDefault="00D51C6A" w:rsidP="00D51C6A">
      <w:pPr>
        <w:pStyle w:val="Lgende"/>
        <w:keepNext/>
      </w:pPr>
      <w:bookmarkStart w:id="58" w:name="_Toc37774153"/>
      <w:r>
        <w:t xml:space="preserve">Table </w:t>
      </w:r>
      <w:r>
        <w:fldChar w:fldCharType="begin"/>
      </w:r>
      <w:r>
        <w:instrText xml:space="preserve"> SEQ Table \* ARABIC </w:instrText>
      </w:r>
      <w:r>
        <w:fldChar w:fldCharType="separate"/>
      </w:r>
      <w:r w:rsidR="007A326F">
        <w:rPr>
          <w:noProof/>
        </w:rPr>
        <w:t>20</w:t>
      </w:r>
      <w:r>
        <w:fldChar w:fldCharType="end"/>
      </w:r>
      <w:r>
        <w:t>: Social Sector Interventions</w:t>
      </w:r>
      <w:bookmarkEnd w:id="58"/>
    </w:p>
    <w:tbl>
      <w:tblPr>
        <w:tblStyle w:val="TableauGrille1Clair-Accentuation11"/>
        <w:tblW w:w="0" w:type="auto"/>
        <w:tblLook w:val="04A0" w:firstRow="1" w:lastRow="0" w:firstColumn="1" w:lastColumn="0" w:noHBand="0" w:noVBand="1"/>
      </w:tblPr>
      <w:tblGrid>
        <w:gridCol w:w="1838"/>
        <w:gridCol w:w="1559"/>
        <w:gridCol w:w="5762"/>
      </w:tblGrid>
      <w:tr w:rsidR="00120902" w:rsidRPr="00B8108A" w14:paraId="52CC47F0" w14:textId="77777777" w:rsidTr="006373AC">
        <w:trPr>
          <w:cnfStyle w:val="100000000000" w:firstRow="1" w:lastRow="0" w:firstColumn="0" w:lastColumn="0" w:oddVBand="0" w:evenVBand="0" w:oddHBand="0"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1838" w:type="dxa"/>
          </w:tcPr>
          <w:p w14:paraId="69C672BA" w14:textId="27C692DB" w:rsidR="00120902" w:rsidRPr="00D1628B" w:rsidRDefault="00120902" w:rsidP="00120902">
            <w:pPr>
              <w:jc w:val="left"/>
              <w:rPr>
                <w:rFonts w:ascii="Times" w:hAnsi="Times" w:cs="Arial"/>
                <w:sz w:val="22"/>
                <w:szCs w:val="22"/>
                <w:lang w:val="en-US"/>
              </w:rPr>
            </w:pPr>
            <w:r w:rsidRPr="00D1628B">
              <w:rPr>
                <w:rFonts w:ascii="Times" w:hAnsi="Times" w:cs="Arial"/>
                <w:sz w:val="22"/>
                <w:szCs w:val="22"/>
                <w:lang w:val="en-US"/>
              </w:rPr>
              <w:t>Social Sector</w:t>
            </w:r>
          </w:p>
        </w:tc>
        <w:tc>
          <w:tcPr>
            <w:tcW w:w="1559" w:type="dxa"/>
          </w:tcPr>
          <w:p w14:paraId="7D2C45DF" w14:textId="70260C97" w:rsidR="00120902" w:rsidRPr="00D1628B" w:rsidRDefault="00120902" w:rsidP="00120902">
            <w:pPr>
              <w:jc w:val="left"/>
              <w:cnfStyle w:val="100000000000" w:firstRow="1" w:lastRow="0" w:firstColumn="0" w:lastColumn="0" w:oddVBand="0" w:evenVBand="0" w:oddHBand="0" w:evenHBand="0" w:firstRowFirstColumn="0" w:firstRowLastColumn="0" w:lastRowFirstColumn="0" w:lastRowLastColumn="0"/>
              <w:rPr>
                <w:rFonts w:ascii="Times" w:hAnsi="Times" w:cs="Arial"/>
                <w:sz w:val="22"/>
                <w:szCs w:val="22"/>
                <w:lang w:val="en-US"/>
              </w:rPr>
            </w:pPr>
            <w:r w:rsidRPr="00D1628B">
              <w:rPr>
                <w:rFonts w:ascii="Times" w:hAnsi="Times" w:cs="Arial"/>
                <w:sz w:val="22"/>
                <w:szCs w:val="22"/>
                <w:lang w:val="en-US"/>
              </w:rPr>
              <w:t>Type of damage</w:t>
            </w:r>
          </w:p>
        </w:tc>
        <w:tc>
          <w:tcPr>
            <w:tcW w:w="5762" w:type="dxa"/>
          </w:tcPr>
          <w:p w14:paraId="26818954" w14:textId="5854706F" w:rsidR="00120902" w:rsidRPr="00D1628B" w:rsidRDefault="00120902" w:rsidP="00120902">
            <w:pPr>
              <w:jc w:val="left"/>
              <w:cnfStyle w:val="100000000000" w:firstRow="1" w:lastRow="0" w:firstColumn="0" w:lastColumn="0" w:oddVBand="0" w:evenVBand="0" w:oddHBand="0" w:evenHBand="0" w:firstRowFirstColumn="0" w:firstRowLastColumn="0" w:lastRowFirstColumn="0" w:lastRowLastColumn="0"/>
              <w:rPr>
                <w:rFonts w:ascii="Times" w:hAnsi="Times" w:cs="Arial"/>
                <w:sz w:val="22"/>
                <w:szCs w:val="22"/>
                <w:lang w:val="en-US"/>
              </w:rPr>
            </w:pPr>
            <w:r w:rsidRPr="00D1628B">
              <w:rPr>
                <w:rFonts w:ascii="Times" w:hAnsi="Times" w:cs="Arial"/>
                <w:sz w:val="22"/>
                <w:szCs w:val="22"/>
                <w:lang w:val="en-US"/>
              </w:rPr>
              <w:t>Recovery</w:t>
            </w:r>
            <w:r w:rsidR="00C44DFD">
              <w:rPr>
                <w:rFonts w:ascii="Times" w:hAnsi="Times" w:cs="Arial"/>
                <w:sz w:val="22"/>
                <w:szCs w:val="22"/>
                <w:lang w:val="en-US"/>
              </w:rPr>
              <w:t xml:space="preserve">, </w:t>
            </w:r>
            <w:r w:rsidRPr="00D1628B">
              <w:rPr>
                <w:rFonts w:ascii="Times" w:hAnsi="Times" w:cs="Arial"/>
                <w:sz w:val="22"/>
                <w:szCs w:val="22"/>
                <w:lang w:val="en-US"/>
              </w:rPr>
              <w:t>Reconstruction</w:t>
            </w:r>
            <w:r w:rsidR="00C44DFD">
              <w:rPr>
                <w:rFonts w:ascii="Times" w:hAnsi="Times" w:cs="Arial"/>
                <w:sz w:val="22"/>
                <w:szCs w:val="22"/>
                <w:lang w:val="en-US"/>
              </w:rPr>
              <w:t xml:space="preserve"> and Development</w:t>
            </w:r>
            <w:r w:rsidRPr="00D1628B">
              <w:rPr>
                <w:rFonts w:ascii="Times" w:hAnsi="Times" w:cs="Arial"/>
                <w:sz w:val="22"/>
                <w:szCs w:val="22"/>
                <w:lang w:val="en-US"/>
              </w:rPr>
              <w:t xml:space="preserve"> intervention </w:t>
            </w:r>
          </w:p>
        </w:tc>
      </w:tr>
      <w:tr w:rsidR="00120902" w:rsidRPr="00B8108A" w14:paraId="0058C182" w14:textId="77777777" w:rsidTr="006373AC">
        <w:trPr>
          <w:trHeight w:val="1471"/>
        </w:trPr>
        <w:tc>
          <w:tcPr>
            <w:cnfStyle w:val="001000000000" w:firstRow="0" w:lastRow="0" w:firstColumn="1" w:lastColumn="0" w:oddVBand="0" w:evenVBand="0" w:oddHBand="0" w:evenHBand="0" w:firstRowFirstColumn="0" w:firstRowLastColumn="0" w:lastRowFirstColumn="0" w:lastRowLastColumn="0"/>
            <w:tcW w:w="1838" w:type="dxa"/>
          </w:tcPr>
          <w:p w14:paraId="01F0B296" w14:textId="0F8486C9" w:rsidR="00120902" w:rsidRPr="00D1628B" w:rsidRDefault="00120902" w:rsidP="00120902">
            <w:pPr>
              <w:rPr>
                <w:rFonts w:ascii="Times" w:hAnsi="Times" w:cs="Arial"/>
                <w:sz w:val="22"/>
                <w:szCs w:val="22"/>
                <w:lang w:val="en-US"/>
              </w:rPr>
            </w:pPr>
            <w:r w:rsidRPr="00D1628B">
              <w:rPr>
                <w:rFonts w:ascii="Times" w:hAnsi="Times" w:cs="Arial"/>
                <w:sz w:val="22"/>
                <w:szCs w:val="22"/>
                <w:lang w:val="en-US"/>
              </w:rPr>
              <w:t>Housing</w:t>
            </w:r>
          </w:p>
        </w:tc>
        <w:tc>
          <w:tcPr>
            <w:tcW w:w="1559" w:type="dxa"/>
          </w:tcPr>
          <w:p w14:paraId="09FFC34B" w14:textId="037C2921" w:rsidR="00120902" w:rsidRPr="00D1628B" w:rsidRDefault="00120902" w:rsidP="00D1628B">
            <w:pPr>
              <w:jc w:val="left"/>
              <w:cnfStyle w:val="000000000000" w:firstRow="0" w:lastRow="0" w:firstColumn="0" w:lastColumn="0" w:oddVBand="0" w:evenVBand="0" w:oddHBand="0" w:evenHBand="0" w:firstRowFirstColumn="0" w:firstRowLastColumn="0" w:lastRowFirstColumn="0" w:lastRowLastColumn="0"/>
              <w:rPr>
                <w:rFonts w:ascii="Times" w:hAnsi="Times" w:cs="Arial"/>
                <w:sz w:val="22"/>
                <w:szCs w:val="22"/>
                <w:lang w:val="en-US"/>
              </w:rPr>
            </w:pPr>
            <w:r w:rsidRPr="00D1628B">
              <w:rPr>
                <w:rFonts w:ascii="Times" w:hAnsi="Times" w:cs="Arial"/>
                <w:sz w:val="22"/>
                <w:szCs w:val="22"/>
                <w:lang w:val="en-US"/>
              </w:rPr>
              <w:t>23 278 households have lost their homes</w:t>
            </w:r>
          </w:p>
        </w:tc>
        <w:tc>
          <w:tcPr>
            <w:tcW w:w="5762" w:type="dxa"/>
          </w:tcPr>
          <w:p w14:paraId="61F6ADD6" w14:textId="77777777" w:rsidR="00A033B4" w:rsidRPr="00D1628B" w:rsidRDefault="00A033B4" w:rsidP="00A033B4">
            <w:pPr>
              <w:pStyle w:val="Paragraphedeliste"/>
              <w:numPr>
                <w:ilvl w:val="0"/>
                <w:numId w:val="24"/>
              </w:numPr>
              <w:jc w:val="left"/>
              <w:cnfStyle w:val="000000000000" w:firstRow="0" w:lastRow="0" w:firstColumn="0" w:lastColumn="0" w:oddVBand="0" w:evenVBand="0" w:oddHBand="0" w:evenHBand="0" w:firstRowFirstColumn="0" w:firstRowLastColumn="0" w:lastRowFirstColumn="0" w:lastRowLastColumn="0"/>
              <w:rPr>
                <w:rFonts w:ascii="Times" w:hAnsi="Times"/>
                <w:sz w:val="22"/>
              </w:rPr>
            </w:pPr>
            <w:r w:rsidRPr="00D1628B">
              <w:rPr>
                <w:rFonts w:ascii="Times" w:hAnsi="Times"/>
                <w:sz w:val="22"/>
              </w:rPr>
              <w:t>Provide housing kits to 6 046 households from the NW and 5 593 households from the SW</w:t>
            </w:r>
          </w:p>
          <w:p w14:paraId="08AD807A" w14:textId="77777777" w:rsidR="00A033B4" w:rsidRPr="00D1628B" w:rsidRDefault="00A033B4" w:rsidP="00A033B4">
            <w:pPr>
              <w:pStyle w:val="Paragraphedeliste"/>
              <w:numPr>
                <w:ilvl w:val="0"/>
                <w:numId w:val="24"/>
              </w:numPr>
              <w:jc w:val="left"/>
              <w:cnfStyle w:val="000000000000" w:firstRow="0" w:lastRow="0" w:firstColumn="0" w:lastColumn="0" w:oddVBand="0" w:evenVBand="0" w:oddHBand="0" w:evenHBand="0" w:firstRowFirstColumn="0" w:firstRowLastColumn="0" w:lastRowFirstColumn="0" w:lastRowLastColumn="0"/>
              <w:rPr>
                <w:rFonts w:ascii="Times" w:hAnsi="Times"/>
                <w:sz w:val="22"/>
              </w:rPr>
            </w:pPr>
            <w:r w:rsidRPr="00D1628B">
              <w:rPr>
                <w:rFonts w:ascii="Times" w:hAnsi="Times"/>
                <w:sz w:val="22"/>
              </w:rPr>
              <w:t>Support the issuance of documents for 90 000 individuals in the NW and 80 000 in the SW</w:t>
            </w:r>
          </w:p>
          <w:p w14:paraId="33F3BA77" w14:textId="57CC15CA" w:rsidR="00A033B4" w:rsidRPr="00D1628B" w:rsidRDefault="00A033B4" w:rsidP="00A033B4">
            <w:pPr>
              <w:pStyle w:val="Paragraphedeliste"/>
              <w:numPr>
                <w:ilvl w:val="0"/>
                <w:numId w:val="24"/>
              </w:numPr>
              <w:jc w:val="left"/>
              <w:cnfStyle w:val="000000000000" w:firstRow="0" w:lastRow="0" w:firstColumn="0" w:lastColumn="0" w:oddVBand="0" w:evenVBand="0" w:oddHBand="0" w:evenHBand="0" w:firstRowFirstColumn="0" w:firstRowLastColumn="0" w:lastRowFirstColumn="0" w:lastRowLastColumn="0"/>
              <w:rPr>
                <w:rFonts w:ascii="Times" w:hAnsi="Times"/>
                <w:sz w:val="22"/>
              </w:rPr>
            </w:pPr>
            <w:r w:rsidRPr="00D1628B">
              <w:rPr>
                <w:rFonts w:ascii="Times" w:hAnsi="Times"/>
                <w:color w:val="000000" w:themeColor="text1"/>
                <w:sz w:val="22"/>
              </w:rPr>
              <w:t xml:space="preserve">Create community-led reconstruction groups </w:t>
            </w:r>
          </w:p>
        </w:tc>
      </w:tr>
      <w:tr w:rsidR="00120902" w:rsidRPr="00B8108A" w14:paraId="040AC9FB" w14:textId="77777777" w:rsidTr="006373AC">
        <w:trPr>
          <w:trHeight w:val="247"/>
        </w:trPr>
        <w:tc>
          <w:tcPr>
            <w:cnfStyle w:val="001000000000" w:firstRow="0" w:lastRow="0" w:firstColumn="1" w:lastColumn="0" w:oddVBand="0" w:evenVBand="0" w:oddHBand="0" w:evenHBand="0" w:firstRowFirstColumn="0" w:firstRowLastColumn="0" w:lastRowFirstColumn="0" w:lastRowLastColumn="0"/>
            <w:tcW w:w="1838" w:type="dxa"/>
          </w:tcPr>
          <w:p w14:paraId="680454FE" w14:textId="3C93A37B" w:rsidR="00120902" w:rsidRPr="00D1628B" w:rsidRDefault="00A033B4" w:rsidP="00A033B4">
            <w:pPr>
              <w:jc w:val="left"/>
              <w:rPr>
                <w:rFonts w:ascii="Times" w:hAnsi="Times" w:cs="Arial"/>
                <w:sz w:val="22"/>
                <w:szCs w:val="22"/>
                <w:lang w:val="en-US"/>
              </w:rPr>
            </w:pPr>
            <w:r w:rsidRPr="00D1628B">
              <w:rPr>
                <w:rFonts w:ascii="Times" w:hAnsi="Times" w:cs="Arial"/>
                <w:sz w:val="22"/>
                <w:szCs w:val="22"/>
                <w:lang w:val="en-US"/>
              </w:rPr>
              <w:t>Civil Society and CBOs</w:t>
            </w:r>
          </w:p>
        </w:tc>
        <w:tc>
          <w:tcPr>
            <w:tcW w:w="1559" w:type="dxa"/>
          </w:tcPr>
          <w:p w14:paraId="093D7A08" w14:textId="365C0F8B" w:rsidR="00120902" w:rsidRPr="00D1628B" w:rsidRDefault="00A033B4" w:rsidP="00D1628B">
            <w:pPr>
              <w:jc w:val="left"/>
              <w:cnfStyle w:val="000000000000" w:firstRow="0" w:lastRow="0" w:firstColumn="0" w:lastColumn="0" w:oddVBand="0" w:evenVBand="0" w:oddHBand="0" w:evenHBand="0" w:firstRowFirstColumn="0" w:firstRowLastColumn="0" w:lastRowFirstColumn="0" w:lastRowLastColumn="0"/>
              <w:rPr>
                <w:rFonts w:ascii="Times" w:hAnsi="Times" w:cs="Arial"/>
                <w:sz w:val="22"/>
                <w:szCs w:val="22"/>
                <w:lang w:val="en-US"/>
              </w:rPr>
            </w:pPr>
            <w:r w:rsidRPr="00D1628B">
              <w:rPr>
                <w:rFonts w:ascii="Times" w:hAnsi="Times" w:cs="Arial"/>
                <w:sz w:val="22"/>
                <w:szCs w:val="22"/>
                <w:lang w:val="en-US"/>
              </w:rPr>
              <w:t>Restrictions on local NGO participation</w:t>
            </w:r>
          </w:p>
        </w:tc>
        <w:tc>
          <w:tcPr>
            <w:tcW w:w="5762" w:type="dxa"/>
          </w:tcPr>
          <w:p w14:paraId="015FD0B3" w14:textId="20FF4EDE" w:rsidR="00A033B4" w:rsidRPr="00D1628B" w:rsidRDefault="00A033B4" w:rsidP="00A033B4">
            <w:pPr>
              <w:pStyle w:val="Paragraphedeliste"/>
              <w:numPr>
                <w:ilvl w:val="0"/>
                <w:numId w:val="24"/>
              </w:numPr>
              <w:jc w:val="left"/>
              <w:cnfStyle w:val="000000000000" w:firstRow="0" w:lastRow="0" w:firstColumn="0" w:lastColumn="0" w:oddVBand="0" w:evenVBand="0" w:oddHBand="0" w:evenHBand="0" w:firstRowFirstColumn="0" w:firstRowLastColumn="0" w:lastRowFirstColumn="0" w:lastRowLastColumn="0"/>
              <w:rPr>
                <w:rFonts w:ascii="Times" w:hAnsi="Times"/>
                <w:sz w:val="22"/>
              </w:rPr>
            </w:pPr>
            <w:r w:rsidRPr="00D1628B">
              <w:rPr>
                <w:rFonts w:ascii="Times" w:hAnsi="Times"/>
                <w:sz w:val="22"/>
              </w:rPr>
              <w:t>Organize 35 and 31 capacity building workshops in the NW and SW respectively</w:t>
            </w:r>
          </w:p>
          <w:p w14:paraId="4F8B24B6" w14:textId="61F559CD" w:rsidR="00A033B4" w:rsidRPr="00D1628B" w:rsidRDefault="00A033B4" w:rsidP="00A033B4">
            <w:pPr>
              <w:pStyle w:val="Paragraphedeliste"/>
              <w:numPr>
                <w:ilvl w:val="0"/>
                <w:numId w:val="24"/>
              </w:numPr>
              <w:jc w:val="left"/>
              <w:cnfStyle w:val="000000000000" w:firstRow="0" w:lastRow="0" w:firstColumn="0" w:lastColumn="0" w:oddVBand="0" w:evenVBand="0" w:oddHBand="0" w:evenHBand="0" w:firstRowFirstColumn="0" w:firstRowLastColumn="0" w:lastRowFirstColumn="0" w:lastRowLastColumn="0"/>
              <w:rPr>
                <w:rFonts w:ascii="Times" w:hAnsi="Times"/>
                <w:sz w:val="22"/>
              </w:rPr>
            </w:pPr>
            <w:r w:rsidRPr="00D1628B">
              <w:rPr>
                <w:rFonts w:ascii="Times" w:hAnsi="Times"/>
                <w:sz w:val="22"/>
              </w:rPr>
              <w:t xml:space="preserve">Organize 35 and 31 socio-cultural events in the NW and SW respectively </w:t>
            </w:r>
          </w:p>
          <w:p w14:paraId="1C82F22E" w14:textId="6928DB99" w:rsidR="00A033B4" w:rsidRPr="00D1628B" w:rsidRDefault="00A033B4" w:rsidP="00A033B4">
            <w:pPr>
              <w:pStyle w:val="Paragraphedeliste"/>
              <w:numPr>
                <w:ilvl w:val="0"/>
                <w:numId w:val="24"/>
              </w:numPr>
              <w:jc w:val="left"/>
              <w:cnfStyle w:val="000000000000" w:firstRow="0" w:lastRow="0" w:firstColumn="0" w:lastColumn="0" w:oddVBand="0" w:evenVBand="0" w:oddHBand="0" w:evenHBand="0" w:firstRowFirstColumn="0" w:firstRowLastColumn="0" w:lastRowFirstColumn="0" w:lastRowLastColumn="0"/>
              <w:rPr>
                <w:rFonts w:ascii="Times" w:hAnsi="Times"/>
                <w:sz w:val="22"/>
              </w:rPr>
            </w:pPr>
            <w:r w:rsidRPr="00D1628B">
              <w:rPr>
                <w:rFonts w:ascii="Times" w:hAnsi="Times"/>
                <w:sz w:val="22"/>
              </w:rPr>
              <w:t xml:space="preserve">Create 35 and 31 warning cells </w:t>
            </w:r>
            <w:r w:rsidR="00D1628B">
              <w:rPr>
                <w:rFonts w:ascii="Times" w:hAnsi="Times"/>
                <w:sz w:val="22"/>
              </w:rPr>
              <w:t xml:space="preserve">respectively </w:t>
            </w:r>
            <w:r w:rsidRPr="00D1628B">
              <w:rPr>
                <w:rFonts w:ascii="Times" w:hAnsi="Times"/>
                <w:sz w:val="22"/>
              </w:rPr>
              <w:t xml:space="preserve">in the NW and SW to reinforce community networks such as self-help groups, community </w:t>
            </w:r>
            <w:r w:rsidR="000D5C80" w:rsidRPr="00D1628B">
              <w:rPr>
                <w:rFonts w:ascii="Times" w:hAnsi="Times"/>
                <w:sz w:val="22"/>
              </w:rPr>
              <w:t>networks and</w:t>
            </w:r>
            <w:r w:rsidRPr="00D1628B">
              <w:rPr>
                <w:rFonts w:ascii="Times" w:hAnsi="Times"/>
                <w:sz w:val="22"/>
              </w:rPr>
              <w:t xml:space="preserve"> mediation groups</w:t>
            </w:r>
          </w:p>
          <w:p w14:paraId="6969F426" w14:textId="64445A01" w:rsidR="00A033B4" w:rsidRPr="00D1628B" w:rsidRDefault="00A033B4" w:rsidP="00A033B4">
            <w:pPr>
              <w:pStyle w:val="Paragraphedeliste"/>
              <w:numPr>
                <w:ilvl w:val="0"/>
                <w:numId w:val="24"/>
              </w:numPr>
              <w:jc w:val="left"/>
              <w:cnfStyle w:val="000000000000" w:firstRow="0" w:lastRow="0" w:firstColumn="0" w:lastColumn="0" w:oddVBand="0" w:evenVBand="0" w:oddHBand="0" w:evenHBand="0" w:firstRowFirstColumn="0" w:firstRowLastColumn="0" w:lastRowFirstColumn="0" w:lastRowLastColumn="0"/>
              <w:rPr>
                <w:rFonts w:ascii="Times" w:hAnsi="Times"/>
                <w:sz w:val="22"/>
              </w:rPr>
            </w:pPr>
            <w:r w:rsidRPr="00D1628B">
              <w:rPr>
                <w:rFonts w:ascii="Times" w:hAnsi="Times"/>
                <w:sz w:val="22"/>
              </w:rPr>
              <w:t xml:space="preserve">Create 35 and 31 caregiver support groups in the NW and SW </w:t>
            </w:r>
            <w:r w:rsidR="00D1628B">
              <w:rPr>
                <w:rFonts w:ascii="Times" w:hAnsi="Times"/>
                <w:sz w:val="22"/>
              </w:rPr>
              <w:t xml:space="preserve">respectively </w:t>
            </w:r>
            <w:r w:rsidRPr="00D1628B">
              <w:rPr>
                <w:rFonts w:ascii="Times" w:hAnsi="Times"/>
                <w:sz w:val="22"/>
              </w:rPr>
              <w:t>to reinforce community networks such as self-help groups, community networks, caregiver support groups and mediation groups</w:t>
            </w:r>
          </w:p>
          <w:p w14:paraId="167F3A09" w14:textId="3584932A" w:rsidR="00A033B4" w:rsidRPr="00251D64" w:rsidRDefault="00A033B4" w:rsidP="00251D64">
            <w:pPr>
              <w:pStyle w:val="Paragraphedeliste"/>
              <w:numPr>
                <w:ilvl w:val="0"/>
                <w:numId w:val="24"/>
              </w:numPr>
              <w:jc w:val="left"/>
              <w:cnfStyle w:val="000000000000" w:firstRow="0" w:lastRow="0" w:firstColumn="0" w:lastColumn="0" w:oddVBand="0" w:evenVBand="0" w:oddHBand="0" w:evenHBand="0" w:firstRowFirstColumn="0" w:firstRowLastColumn="0" w:lastRowFirstColumn="0" w:lastRowLastColumn="0"/>
              <w:rPr>
                <w:rFonts w:ascii="Times" w:hAnsi="Times"/>
                <w:sz w:val="22"/>
              </w:rPr>
            </w:pPr>
            <w:r w:rsidRPr="00D1628B">
              <w:rPr>
                <w:rFonts w:ascii="Times" w:hAnsi="Times"/>
                <w:sz w:val="22"/>
              </w:rPr>
              <w:t xml:space="preserve">Create a civic engagement platform to identify youth-led projects for positive change </w:t>
            </w:r>
          </w:p>
        </w:tc>
      </w:tr>
    </w:tbl>
    <w:p w14:paraId="148911D2" w14:textId="71DA107B" w:rsidR="00120902" w:rsidRDefault="00120902" w:rsidP="00120902">
      <w:pPr>
        <w:pStyle w:val="Titre2"/>
        <w:spacing w:line="240" w:lineRule="auto"/>
      </w:pPr>
      <w:bookmarkStart w:id="59" w:name="_Toc37866789"/>
      <w:r>
        <w:lastRenderedPageBreak/>
        <w:t>III.2</w:t>
      </w:r>
      <w:r w:rsidR="000A5925">
        <w:t xml:space="preserve"> Essential</w:t>
      </w:r>
      <w:r>
        <w:t xml:space="preserve"> Infrastructure</w:t>
      </w:r>
      <w:bookmarkEnd w:id="59"/>
      <w:r>
        <w:t xml:space="preserve">  </w:t>
      </w:r>
    </w:p>
    <w:p w14:paraId="27DD1212" w14:textId="5F44CA31" w:rsidR="000D5C80" w:rsidRDefault="000D5C80" w:rsidP="000D5C80">
      <w:pPr>
        <w:rPr>
          <w:lang w:val="en-US"/>
        </w:rPr>
      </w:pPr>
      <w:r w:rsidRPr="000D5C80">
        <w:rPr>
          <w:lang w:val="en-US"/>
        </w:rPr>
        <w:t>The primary focus of restoring infrastructure includes restoring and repairing essential utilities and</w:t>
      </w:r>
      <w:r>
        <w:rPr>
          <w:lang w:val="en-US"/>
        </w:rPr>
        <w:t xml:space="preserve"> </w:t>
      </w:r>
      <w:r w:rsidRPr="000D5C80">
        <w:rPr>
          <w:lang w:val="en-US"/>
        </w:rPr>
        <w:t xml:space="preserve">infrastructure, such as </w:t>
      </w:r>
      <w:r>
        <w:rPr>
          <w:lang w:val="en-US"/>
        </w:rPr>
        <w:t>schools</w:t>
      </w:r>
      <w:r w:rsidRPr="000D5C80">
        <w:rPr>
          <w:lang w:val="en-US"/>
        </w:rPr>
        <w:t xml:space="preserve">, </w:t>
      </w:r>
      <w:r>
        <w:rPr>
          <w:lang w:val="en-US"/>
        </w:rPr>
        <w:t xml:space="preserve">health facilities, </w:t>
      </w:r>
      <w:r w:rsidRPr="000D5C80">
        <w:rPr>
          <w:lang w:val="en-US"/>
        </w:rPr>
        <w:t>wate</w:t>
      </w:r>
      <w:r>
        <w:rPr>
          <w:lang w:val="en-US"/>
        </w:rPr>
        <w:t xml:space="preserve">r, </w:t>
      </w:r>
      <w:r w:rsidRPr="000D5C80">
        <w:rPr>
          <w:lang w:val="en-US"/>
        </w:rPr>
        <w:t>transportation, and</w:t>
      </w:r>
      <w:r>
        <w:rPr>
          <w:lang w:val="en-US"/>
        </w:rPr>
        <w:t xml:space="preserve"> </w:t>
      </w:r>
      <w:r w:rsidRPr="000D5C80">
        <w:rPr>
          <w:lang w:val="en-US"/>
        </w:rPr>
        <w:t xml:space="preserve">telecommunications. In particular, there is a need to restore and repair: </w:t>
      </w:r>
    </w:p>
    <w:p w14:paraId="693C6351" w14:textId="77777777" w:rsidR="008151F3" w:rsidRDefault="00D1628B" w:rsidP="008151F3">
      <w:pPr>
        <w:pStyle w:val="Paragraphedeliste"/>
        <w:numPr>
          <w:ilvl w:val="0"/>
          <w:numId w:val="24"/>
        </w:numPr>
      </w:pPr>
      <w:r>
        <w:t>E</w:t>
      </w:r>
      <w:r w:rsidR="008007E0" w:rsidRPr="0070092F">
        <w:t xml:space="preserve">ducation facilities; </w:t>
      </w:r>
    </w:p>
    <w:p w14:paraId="02C4DD23" w14:textId="2F4E4867" w:rsidR="00D1628B" w:rsidRDefault="00D1628B" w:rsidP="008151F3">
      <w:pPr>
        <w:pStyle w:val="Paragraphedeliste"/>
        <w:numPr>
          <w:ilvl w:val="0"/>
          <w:numId w:val="24"/>
        </w:numPr>
      </w:pPr>
      <w:r>
        <w:t>H</w:t>
      </w:r>
      <w:r w:rsidR="00A033B4" w:rsidRPr="0070092F">
        <w:t xml:space="preserve">ealth facilities; </w:t>
      </w:r>
    </w:p>
    <w:p w14:paraId="7511C935" w14:textId="19F16491" w:rsidR="008007E0" w:rsidRDefault="00D1628B" w:rsidP="00D1628B">
      <w:pPr>
        <w:pStyle w:val="Paragraphedeliste"/>
        <w:numPr>
          <w:ilvl w:val="0"/>
          <w:numId w:val="24"/>
        </w:numPr>
      </w:pPr>
      <w:r>
        <w:t>T</w:t>
      </w:r>
      <w:r w:rsidR="00120902" w:rsidRPr="008007E0">
        <w:t xml:space="preserve">ransportation networks. </w:t>
      </w:r>
      <w:r w:rsidR="008007E0">
        <w:t>R</w:t>
      </w:r>
      <w:r w:rsidR="00120902" w:rsidRPr="008007E0">
        <w:t xml:space="preserve">oad reconstruction </w:t>
      </w:r>
      <w:r>
        <w:t>will</w:t>
      </w:r>
      <w:r w:rsidR="00120902" w:rsidRPr="008007E0">
        <w:t xml:space="preserve"> be prioritized in the following order:</w:t>
      </w:r>
      <w:r>
        <w:t xml:space="preserve"> r</w:t>
      </w:r>
      <w:r w:rsidR="00120902" w:rsidRPr="008007E0">
        <w:t>egional roads</w:t>
      </w:r>
      <w:r>
        <w:t>, r</w:t>
      </w:r>
      <w:r w:rsidR="00120902" w:rsidRPr="008007E0">
        <w:t>oads serving public service sites (such as hospitals, schools, landfill sites, water processing stations)</w:t>
      </w:r>
      <w:r>
        <w:t xml:space="preserve"> and r</w:t>
      </w:r>
      <w:r w:rsidR="00120902" w:rsidRPr="008007E0">
        <w:t>oads serving neighborhoods</w:t>
      </w:r>
      <w:r>
        <w:t xml:space="preserve">; </w:t>
      </w:r>
    </w:p>
    <w:p w14:paraId="5835D9CD" w14:textId="764646BF" w:rsidR="00120902" w:rsidRDefault="000D5C80" w:rsidP="00D1628B">
      <w:pPr>
        <w:pStyle w:val="Paragraphedeliste"/>
        <w:numPr>
          <w:ilvl w:val="0"/>
          <w:numId w:val="24"/>
        </w:numPr>
      </w:pPr>
      <w:r w:rsidRPr="0070092F">
        <w:t xml:space="preserve">Restoring damaged and destroyed </w:t>
      </w:r>
      <w:r>
        <w:t xml:space="preserve">community infrastructure such as </w:t>
      </w:r>
      <w:r>
        <w:rPr>
          <w:color w:val="000000" w:themeColor="text1"/>
          <w:szCs w:val="28"/>
        </w:rPr>
        <w:t>canton courtyards</w:t>
      </w:r>
      <w:r w:rsidRPr="00E67A7E">
        <w:rPr>
          <w:color w:val="000000" w:themeColor="text1"/>
          <w:szCs w:val="28"/>
        </w:rPr>
        <w:t xml:space="preserve">, </w:t>
      </w:r>
      <w:r w:rsidRPr="00061051">
        <w:rPr>
          <w:color w:val="000000" w:themeColor="text1"/>
          <w:szCs w:val="28"/>
        </w:rPr>
        <w:t>community halls, women and youth centers</w:t>
      </w:r>
      <w:r>
        <w:t>.</w:t>
      </w:r>
      <w:r w:rsidRPr="0070092F">
        <w:t xml:space="preserve"> </w:t>
      </w:r>
    </w:p>
    <w:p w14:paraId="7F10E048" w14:textId="60B15616" w:rsidR="00D51C6A" w:rsidRDefault="00D51C6A" w:rsidP="00D51C6A">
      <w:pPr>
        <w:pStyle w:val="Lgende"/>
        <w:keepNext/>
      </w:pPr>
      <w:bookmarkStart w:id="60" w:name="_Toc37774154"/>
      <w:r>
        <w:t xml:space="preserve">Table </w:t>
      </w:r>
      <w:r>
        <w:fldChar w:fldCharType="begin"/>
      </w:r>
      <w:r>
        <w:instrText xml:space="preserve"> SEQ Table \* ARABIC </w:instrText>
      </w:r>
      <w:r>
        <w:fldChar w:fldCharType="separate"/>
      </w:r>
      <w:r w:rsidR="007A326F">
        <w:rPr>
          <w:noProof/>
        </w:rPr>
        <w:t>21</w:t>
      </w:r>
      <w:r>
        <w:fldChar w:fldCharType="end"/>
      </w:r>
      <w:r>
        <w:t xml:space="preserve">: </w:t>
      </w:r>
      <w:r w:rsidR="000A5925">
        <w:t xml:space="preserve">Essential </w:t>
      </w:r>
      <w:r>
        <w:t>Infrastructure Interventions</w:t>
      </w:r>
      <w:bookmarkEnd w:id="60"/>
    </w:p>
    <w:tbl>
      <w:tblPr>
        <w:tblStyle w:val="TableauGrille1Clair-Accentuation11"/>
        <w:tblW w:w="0" w:type="auto"/>
        <w:tblLook w:val="04A0" w:firstRow="1" w:lastRow="0" w:firstColumn="1" w:lastColumn="0" w:noHBand="0" w:noVBand="1"/>
      </w:tblPr>
      <w:tblGrid>
        <w:gridCol w:w="1838"/>
        <w:gridCol w:w="1701"/>
        <w:gridCol w:w="5620"/>
      </w:tblGrid>
      <w:tr w:rsidR="00C44DFD" w:rsidRPr="00B8108A" w14:paraId="50F65EAA" w14:textId="77777777" w:rsidTr="00C44DFD">
        <w:trPr>
          <w:cnfStyle w:val="100000000000" w:firstRow="1" w:lastRow="0" w:firstColumn="0" w:lastColumn="0" w:oddVBand="0" w:evenVBand="0" w:oddHBand="0"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1838" w:type="dxa"/>
          </w:tcPr>
          <w:p w14:paraId="0BB3D3F6" w14:textId="4FC0CFBF" w:rsidR="00C44DFD" w:rsidRPr="00D1628B" w:rsidRDefault="00C44DFD" w:rsidP="00C44DFD">
            <w:pPr>
              <w:jc w:val="left"/>
              <w:rPr>
                <w:sz w:val="22"/>
                <w:szCs w:val="22"/>
                <w:lang w:val="en-US"/>
              </w:rPr>
            </w:pPr>
            <w:r>
              <w:rPr>
                <w:sz w:val="22"/>
                <w:szCs w:val="22"/>
                <w:lang w:val="en-US"/>
              </w:rPr>
              <w:t xml:space="preserve">Essential </w:t>
            </w:r>
            <w:r w:rsidRPr="00D1628B">
              <w:rPr>
                <w:sz w:val="22"/>
                <w:szCs w:val="22"/>
                <w:lang w:val="en-US"/>
              </w:rPr>
              <w:t xml:space="preserve">Infrastructure </w:t>
            </w:r>
          </w:p>
        </w:tc>
        <w:tc>
          <w:tcPr>
            <w:tcW w:w="1701" w:type="dxa"/>
          </w:tcPr>
          <w:p w14:paraId="0CD72D6E" w14:textId="77777777" w:rsidR="00C44DFD" w:rsidRPr="00D1628B" w:rsidRDefault="00C44DFD" w:rsidP="00C44DFD">
            <w:pPr>
              <w:jc w:val="left"/>
              <w:cnfStyle w:val="100000000000" w:firstRow="1" w:lastRow="0" w:firstColumn="0" w:lastColumn="0" w:oddVBand="0" w:evenVBand="0" w:oddHBand="0" w:evenHBand="0" w:firstRowFirstColumn="0" w:firstRowLastColumn="0" w:lastRowFirstColumn="0" w:lastRowLastColumn="0"/>
              <w:rPr>
                <w:sz w:val="22"/>
                <w:szCs w:val="22"/>
                <w:lang w:val="en-US"/>
              </w:rPr>
            </w:pPr>
            <w:r w:rsidRPr="00D1628B">
              <w:rPr>
                <w:sz w:val="22"/>
                <w:szCs w:val="22"/>
                <w:lang w:val="en-US"/>
              </w:rPr>
              <w:t>Type of damage</w:t>
            </w:r>
          </w:p>
        </w:tc>
        <w:tc>
          <w:tcPr>
            <w:tcW w:w="5620" w:type="dxa"/>
          </w:tcPr>
          <w:p w14:paraId="35F69D1E" w14:textId="258407B0" w:rsidR="00C44DFD" w:rsidRPr="00D1628B" w:rsidRDefault="00C44DFD" w:rsidP="00C44DFD">
            <w:pPr>
              <w:jc w:val="left"/>
              <w:cnfStyle w:val="100000000000" w:firstRow="1" w:lastRow="0" w:firstColumn="0" w:lastColumn="0" w:oddVBand="0" w:evenVBand="0" w:oddHBand="0" w:evenHBand="0" w:firstRowFirstColumn="0" w:firstRowLastColumn="0" w:lastRowFirstColumn="0" w:lastRowLastColumn="0"/>
              <w:rPr>
                <w:sz w:val="22"/>
                <w:szCs w:val="22"/>
                <w:lang w:val="en-US"/>
              </w:rPr>
            </w:pPr>
            <w:r w:rsidRPr="00D1628B">
              <w:rPr>
                <w:rFonts w:ascii="Times" w:hAnsi="Times" w:cs="Arial"/>
                <w:sz w:val="22"/>
                <w:szCs w:val="22"/>
                <w:lang w:val="en-US"/>
              </w:rPr>
              <w:t>Recovery</w:t>
            </w:r>
            <w:r>
              <w:rPr>
                <w:rFonts w:ascii="Times" w:hAnsi="Times" w:cs="Arial"/>
                <w:sz w:val="22"/>
                <w:szCs w:val="22"/>
                <w:lang w:val="en-US"/>
              </w:rPr>
              <w:t xml:space="preserve">, </w:t>
            </w:r>
            <w:r w:rsidRPr="00D1628B">
              <w:rPr>
                <w:rFonts w:ascii="Times" w:hAnsi="Times" w:cs="Arial"/>
                <w:sz w:val="22"/>
                <w:szCs w:val="22"/>
                <w:lang w:val="en-US"/>
              </w:rPr>
              <w:t>Reconstruction</w:t>
            </w:r>
            <w:r>
              <w:rPr>
                <w:rFonts w:ascii="Times" w:hAnsi="Times" w:cs="Arial"/>
                <w:sz w:val="22"/>
                <w:szCs w:val="22"/>
                <w:lang w:val="en-US"/>
              </w:rPr>
              <w:t xml:space="preserve"> and Development</w:t>
            </w:r>
            <w:r w:rsidRPr="00D1628B">
              <w:rPr>
                <w:rFonts w:ascii="Times" w:hAnsi="Times" w:cs="Arial"/>
                <w:sz w:val="22"/>
                <w:szCs w:val="22"/>
                <w:lang w:val="en-US"/>
              </w:rPr>
              <w:t xml:space="preserve"> intervention </w:t>
            </w:r>
          </w:p>
        </w:tc>
      </w:tr>
      <w:tr w:rsidR="00A033B4" w:rsidRPr="00B8108A" w14:paraId="702A5D5E" w14:textId="77777777" w:rsidTr="00C44DFD">
        <w:trPr>
          <w:trHeight w:val="564"/>
        </w:trPr>
        <w:tc>
          <w:tcPr>
            <w:cnfStyle w:val="001000000000" w:firstRow="0" w:lastRow="0" w:firstColumn="1" w:lastColumn="0" w:oddVBand="0" w:evenVBand="0" w:oddHBand="0" w:evenHBand="0" w:firstRowFirstColumn="0" w:firstRowLastColumn="0" w:lastRowFirstColumn="0" w:lastRowLastColumn="0"/>
            <w:tcW w:w="1838" w:type="dxa"/>
          </w:tcPr>
          <w:p w14:paraId="169A86A3" w14:textId="53CC4B44" w:rsidR="00A033B4" w:rsidRPr="00D1628B" w:rsidRDefault="00A033B4" w:rsidP="008007E0">
            <w:pPr>
              <w:rPr>
                <w:sz w:val="22"/>
                <w:szCs w:val="22"/>
                <w:lang w:val="en-US"/>
              </w:rPr>
            </w:pPr>
            <w:r w:rsidRPr="00D1628B">
              <w:rPr>
                <w:sz w:val="22"/>
                <w:szCs w:val="22"/>
                <w:lang w:val="en-US"/>
              </w:rPr>
              <w:t>Schools</w:t>
            </w:r>
          </w:p>
        </w:tc>
        <w:tc>
          <w:tcPr>
            <w:tcW w:w="1701" w:type="dxa"/>
          </w:tcPr>
          <w:p w14:paraId="412BDDC0" w14:textId="180728D2" w:rsidR="00A033B4" w:rsidRPr="00D1628B" w:rsidRDefault="008007E0" w:rsidP="008007E0">
            <w:pPr>
              <w:jc w:val="left"/>
              <w:cnfStyle w:val="000000000000" w:firstRow="0" w:lastRow="0" w:firstColumn="0" w:lastColumn="0" w:oddVBand="0" w:evenVBand="0" w:oddHBand="0" w:evenHBand="0" w:firstRowFirstColumn="0" w:firstRowLastColumn="0" w:lastRowFirstColumn="0" w:lastRowLastColumn="0"/>
              <w:rPr>
                <w:sz w:val="22"/>
                <w:szCs w:val="22"/>
                <w:lang w:val="en-US"/>
              </w:rPr>
            </w:pPr>
            <w:r w:rsidRPr="00D1628B">
              <w:rPr>
                <w:sz w:val="22"/>
                <w:szCs w:val="22"/>
                <w:lang w:val="en-US"/>
              </w:rPr>
              <w:t xml:space="preserve">293 schools destroyed </w:t>
            </w:r>
          </w:p>
        </w:tc>
        <w:tc>
          <w:tcPr>
            <w:tcW w:w="5620" w:type="dxa"/>
          </w:tcPr>
          <w:p w14:paraId="145085D1" w14:textId="6EC356B7" w:rsidR="008007E0" w:rsidRPr="00D1628B" w:rsidRDefault="008007E0" w:rsidP="008007E0">
            <w:pPr>
              <w:pStyle w:val="Paragraphedeliste"/>
              <w:numPr>
                <w:ilvl w:val="0"/>
                <w:numId w:val="24"/>
              </w:numPr>
              <w:jc w:val="left"/>
              <w:cnfStyle w:val="000000000000" w:firstRow="0" w:lastRow="0" w:firstColumn="0" w:lastColumn="0" w:oddVBand="0" w:evenVBand="0" w:oddHBand="0" w:evenHBand="0" w:firstRowFirstColumn="0" w:firstRowLastColumn="0" w:lastRowFirstColumn="0" w:lastRowLastColumn="0"/>
              <w:rPr>
                <w:sz w:val="22"/>
              </w:rPr>
            </w:pPr>
            <w:r w:rsidRPr="00D1628B">
              <w:rPr>
                <w:sz w:val="22"/>
              </w:rPr>
              <w:t xml:space="preserve">Rehabilitate </w:t>
            </w:r>
            <w:r w:rsidRPr="00D1628B">
              <w:rPr>
                <w:color w:val="000000" w:themeColor="text1"/>
                <w:sz w:val="22"/>
              </w:rPr>
              <w:t xml:space="preserve">174 schools in the NW and 119 schools in the SW </w:t>
            </w:r>
          </w:p>
        </w:tc>
      </w:tr>
      <w:tr w:rsidR="00A033B4" w:rsidRPr="00B8108A" w14:paraId="48F40BFF" w14:textId="77777777" w:rsidTr="00C44DFD">
        <w:trPr>
          <w:trHeight w:val="80"/>
        </w:trPr>
        <w:tc>
          <w:tcPr>
            <w:cnfStyle w:val="001000000000" w:firstRow="0" w:lastRow="0" w:firstColumn="1" w:lastColumn="0" w:oddVBand="0" w:evenVBand="0" w:oddHBand="0" w:evenHBand="0" w:firstRowFirstColumn="0" w:firstRowLastColumn="0" w:lastRowFirstColumn="0" w:lastRowLastColumn="0"/>
            <w:tcW w:w="1838" w:type="dxa"/>
          </w:tcPr>
          <w:p w14:paraId="244CD311" w14:textId="680DEA4E" w:rsidR="00A033B4" w:rsidRPr="00D1628B" w:rsidRDefault="00A033B4" w:rsidP="008007E0">
            <w:pPr>
              <w:jc w:val="left"/>
              <w:rPr>
                <w:sz w:val="22"/>
                <w:szCs w:val="22"/>
                <w:lang w:val="en-US"/>
              </w:rPr>
            </w:pPr>
            <w:r w:rsidRPr="00D1628B">
              <w:rPr>
                <w:sz w:val="22"/>
                <w:szCs w:val="22"/>
                <w:lang w:val="en-US"/>
              </w:rPr>
              <w:t xml:space="preserve">Health Facilities </w:t>
            </w:r>
          </w:p>
        </w:tc>
        <w:tc>
          <w:tcPr>
            <w:tcW w:w="1701" w:type="dxa"/>
          </w:tcPr>
          <w:p w14:paraId="3249E6A7" w14:textId="43643D78" w:rsidR="00A033B4" w:rsidRPr="00D1628B" w:rsidRDefault="008007E0" w:rsidP="008007E0">
            <w:pPr>
              <w:jc w:val="left"/>
              <w:cnfStyle w:val="000000000000" w:firstRow="0" w:lastRow="0" w:firstColumn="0" w:lastColumn="0" w:oddVBand="0" w:evenVBand="0" w:oddHBand="0" w:evenHBand="0" w:firstRowFirstColumn="0" w:firstRowLastColumn="0" w:lastRowFirstColumn="0" w:lastRowLastColumn="0"/>
              <w:rPr>
                <w:sz w:val="22"/>
                <w:szCs w:val="22"/>
                <w:lang w:val="en-US"/>
              </w:rPr>
            </w:pPr>
            <w:r w:rsidRPr="00D1628B">
              <w:rPr>
                <w:sz w:val="22"/>
                <w:szCs w:val="22"/>
                <w:lang w:val="en-US"/>
              </w:rPr>
              <w:t xml:space="preserve">82 Health Facilities and water networks destroyed </w:t>
            </w:r>
          </w:p>
        </w:tc>
        <w:tc>
          <w:tcPr>
            <w:tcW w:w="5620" w:type="dxa"/>
          </w:tcPr>
          <w:p w14:paraId="0A2BB292" w14:textId="0D38F3F8" w:rsidR="008007E0" w:rsidRPr="00D1628B" w:rsidRDefault="008007E0" w:rsidP="008007E0">
            <w:pPr>
              <w:pStyle w:val="Paragraphedeliste"/>
              <w:numPr>
                <w:ilvl w:val="0"/>
                <w:numId w:val="24"/>
              </w:numPr>
              <w:jc w:val="left"/>
              <w:cnfStyle w:val="000000000000" w:firstRow="0" w:lastRow="0" w:firstColumn="0" w:lastColumn="0" w:oddVBand="0" w:evenVBand="0" w:oddHBand="0" w:evenHBand="0" w:firstRowFirstColumn="0" w:firstRowLastColumn="0" w:lastRowFirstColumn="0" w:lastRowLastColumn="0"/>
              <w:rPr>
                <w:sz w:val="22"/>
              </w:rPr>
            </w:pPr>
            <w:r w:rsidRPr="00D1628B">
              <w:rPr>
                <w:sz w:val="22"/>
              </w:rPr>
              <w:t xml:space="preserve">Rehabilitate </w:t>
            </w:r>
            <w:r w:rsidRPr="00D1628B">
              <w:rPr>
                <w:color w:val="000000" w:themeColor="text1"/>
                <w:sz w:val="22"/>
              </w:rPr>
              <w:t xml:space="preserve">38 Health Facilities in the NW and 44 Health Facilities in the SW </w:t>
            </w:r>
          </w:p>
          <w:p w14:paraId="09381E6E" w14:textId="14332568" w:rsidR="00A033B4" w:rsidRPr="00D1628B" w:rsidRDefault="008007E0" w:rsidP="008007E0">
            <w:pPr>
              <w:pStyle w:val="Paragraphedeliste"/>
              <w:numPr>
                <w:ilvl w:val="0"/>
                <w:numId w:val="24"/>
              </w:numPr>
              <w:jc w:val="left"/>
              <w:cnfStyle w:val="000000000000" w:firstRow="0" w:lastRow="0" w:firstColumn="0" w:lastColumn="0" w:oddVBand="0" w:evenVBand="0" w:oddHBand="0" w:evenHBand="0" w:firstRowFirstColumn="0" w:firstRowLastColumn="0" w:lastRowFirstColumn="0" w:lastRowLastColumn="0"/>
              <w:rPr>
                <w:sz w:val="22"/>
              </w:rPr>
            </w:pPr>
            <w:r w:rsidRPr="00D1628B">
              <w:rPr>
                <w:sz w:val="22"/>
              </w:rPr>
              <w:t xml:space="preserve">Rehabilitate 100 water points in the NW and 225 in the SW </w:t>
            </w:r>
          </w:p>
        </w:tc>
      </w:tr>
      <w:tr w:rsidR="00A033B4" w:rsidRPr="00B8108A" w14:paraId="355174DB" w14:textId="77777777" w:rsidTr="00C44DFD">
        <w:trPr>
          <w:trHeight w:val="80"/>
        </w:trPr>
        <w:tc>
          <w:tcPr>
            <w:cnfStyle w:val="001000000000" w:firstRow="0" w:lastRow="0" w:firstColumn="1" w:lastColumn="0" w:oddVBand="0" w:evenVBand="0" w:oddHBand="0" w:evenHBand="0" w:firstRowFirstColumn="0" w:firstRowLastColumn="0" w:lastRowFirstColumn="0" w:lastRowLastColumn="0"/>
            <w:tcW w:w="1838" w:type="dxa"/>
          </w:tcPr>
          <w:p w14:paraId="7CD5CA82" w14:textId="01EFF8D5" w:rsidR="00A033B4" w:rsidRPr="00D1628B" w:rsidRDefault="00A033B4" w:rsidP="008007E0">
            <w:pPr>
              <w:jc w:val="left"/>
              <w:rPr>
                <w:sz w:val="22"/>
                <w:szCs w:val="22"/>
                <w:lang w:val="en-US"/>
              </w:rPr>
            </w:pPr>
            <w:r w:rsidRPr="00D1628B">
              <w:rPr>
                <w:sz w:val="22"/>
                <w:szCs w:val="22"/>
                <w:lang w:val="en-US"/>
              </w:rPr>
              <w:t xml:space="preserve">Transportation </w:t>
            </w:r>
          </w:p>
        </w:tc>
        <w:tc>
          <w:tcPr>
            <w:tcW w:w="1701" w:type="dxa"/>
          </w:tcPr>
          <w:p w14:paraId="30C6CDD8" w14:textId="3576D7B9" w:rsidR="00A033B4" w:rsidRPr="00D1628B" w:rsidRDefault="008007E0" w:rsidP="008007E0">
            <w:pPr>
              <w:cnfStyle w:val="000000000000" w:firstRow="0" w:lastRow="0" w:firstColumn="0" w:lastColumn="0" w:oddVBand="0" w:evenVBand="0" w:oddHBand="0" w:evenHBand="0" w:firstRowFirstColumn="0" w:firstRowLastColumn="0" w:lastRowFirstColumn="0" w:lastRowLastColumn="0"/>
              <w:rPr>
                <w:sz w:val="22"/>
                <w:szCs w:val="22"/>
                <w:lang w:val="en-US"/>
              </w:rPr>
            </w:pPr>
            <w:r w:rsidRPr="00D1628B">
              <w:rPr>
                <w:sz w:val="22"/>
                <w:szCs w:val="22"/>
                <w:lang w:val="en-US"/>
              </w:rPr>
              <w:t>Damage of roads</w:t>
            </w:r>
          </w:p>
        </w:tc>
        <w:tc>
          <w:tcPr>
            <w:tcW w:w="5620" w:type="dxa"/>
          </w:tcPr>
          <w:p w14:paraId="55D3B19B" w14:textId="1E4D70E3" w:rsidR="00A033B4" w:rsidRPr="00D1628B" w:rsidRDefault="008007E0" w:rsidP="008007E0">
            <w:pPr>
              <w:pStyle w:val="Paragraphedeliste"/>
              <w:numPr>
                <w:ilvl w:val="0"/>
                <w:numId w:val="24"/>
              </w:numPr>
              <w:jc w:val="left"/>
              <w:cnfStyle w:val="000000000000" w:firstRow="0" w:lastRow="0" w:firstColumn="0" w:lastColumn="0" w:oddVBand="0" w:evenVBand="0" w:oddHBand="0" w:evenHBand="0" w:firstRowFirstColumn="0" w:firstRowLastColumn="0" w:lastRowFirstColumn="0" w:lastRowLastColumn="0"/>
              <w:rPr>
                <w:sz w:val="22"/>
              </w:rPr>
            </w:pPr>
            <w:r w:rsidRPr="00D1628B">
              <w:rPr>
                <w:sz w:val="22"/>
              </w:rPr>
              <w:t xml:space="preserve">Rehabilitate </w:t>
            </w:r>
            <w:r w:rsidRPr="00D1628B">
              <w:rPr>
                <w:color w:val="000000" w:themeColor="text1"/>
                <w:sz w:val="22"/>
              </w:rPr>
              <w:t>14 small bridges and 258 km of earth roads in the NW and 26 small bridges and 315 km in the SW</w:t>
            </w:r>
          </w:p>
        </w:tc>
      </w:tr>
      <w:tr w:rsidR="008007E0" w:rsidRPr="00B8108A" w14:paraId="7D8A0542" w14:textId="77777777" w:rsidTr="00C44DFD">
        <w:trPr>
          <w:trHeight w:val="80"/>
        </w:trPr>
        <w:tc>
          <w:tcPr>
            <w:cnfStyle w:val="001000000000" w:firstRow="0" w:lastRow="0" w:firstColumn="1" w:lastColumn="0" w:oddVBand="0" w:evenVBand="0" w:oddHBand="0" w:evenHBand="0" w:firstRowFirstColumn="0" w:firstRowLastColumn="0" w:lastRowFirstColumn="0" w:lastRowLastColumn="0"/>
            <w:tcW w:w="1838" w:type="dxa"/>
          </w:tcPr>
          <w:p w14:paraId="4B35041A" w14:textId="566FC152" w:rsidR="008007E0" w:rsidRPr="00D1628B" w:rsidRDefault="008007E0" w:rsidP="008007E0">
            <w:pPr>
              <w:jc w:val="left"/>
              <w:rPr>
                <w:sz w:val="22"/>
                <w:szCs w:val="22"/>
                <w:lang w:val="en-US"/>
              </w:rPr>
            </w:pPr>
            <w:r w:rsidRPr="00D1628B">
              <w:rPr>
                <w:sz w:val="22"/>
                <w:szCs w:val="22"/>
                <w:lang w:val="en-US"/>
              </w:rPr>
              <w:t xml:space="preserve">Community infrastructure </w:t>
            </w:r>
          </w:p>
        </w:tc>
        <w:tc>
          <w:tcPr>
            <w:tcW w:w="1701" w:type="dxa"/>
          </w:tcPr>
          <w:p w14:paraId="4BEB445E" w14:textId="1AFFAEE8" w:rsidR="008007E0" w:rsidRPr="00D1628B" w:rsidRDefault="008007E0" w:rsidP="00D1628B">
            <w:pPr>
              <w:jc w:val="left"/>
              <w:cnfStyle w:val="000000000000" w:firstRow="0" w:lastRow="0" w:firstColumn="0" w:lastColumn="0" w:oddVBand="0" w:evenVBand="0" w:oddHBand="0" w:evenHBand="0" w:firstRowFirstColumn="0" w:firstRowLastColumn="0" w:lastRowFirstColumn="0" w:lastRowLastColumn="0"/>
              <w:rPr>
                <w:sz w:val="22"/>
                <w:szCs w:val="22"/>
                <w:lang w:val="en-US"/>
              </w:rPr>
            </w:pPr>
            <w:r w:rsidRPr="00D1628B">
              <w:rPr>
                <w:sz w:val="22"/>
                <w:szCs w:val="22"/>
                <w:lang w:val="en-US"/>
              </w:rPr>
              <w:t>Damage of community infrastructure</w:t>
            </w:r>
          </w:p>
        </w:tc>
        <w:tc>
          <w:tcPr>
            <w:tcW w:w="5620" w:type="dxa"/>
          </w:tcPr>
          <w:p w14:paraId="1BAAABB5" w14:textId="6BC3B5D2" w:rsidR="008007E0" w:rsidRPr="00D1628B" w:rsidRDefault="00325E24" w:rsidP="008007E0">
            <w:pPr>
              <w:pStyle w:val="Paragraphedeliste"/>
              <w:numPr>
                <w:ilvl w:val="0"/>
                <w:numId w:val="24"/>
              </w:numPr>
              <w:jc w:val="left"/>
              <w:cnfStyle w:val="000000000000" w:firstRow="0" w:lastRow="0" w:firstColumn="0" w:lastColumn="0" w:oddVBand="0" w:evenVBand="0" w:oddHBand="0" w:evenHBand="0" w:firstRowFirstColumn="0" w:firstRowLastColumn="0" w:lastRowFirstColumn="0" w:lastRowLastColumn="0"/>
              <w:rPr>
                <w:sz w:val="22"/>
              </w:rPr>
            </w:pPr>
            <w:r w:rsidRPr="00D1628B">
              <w:rPr>
                <w:color w:val="000000" w:themeColor="text1"/>
                <w:sz w:val="22"/>
              </w:rPr>
              <w:t>Rehabilitate</w:t>
            </w:r>
            <w:r w:rsidR="008007E0" w:rsidRPr="00D1628B">
              <w:rPr>
                <w:color w:val="000000" w:themeColor="text1"/>
                <w:sz w:val="22"/>
              </w:rPr>
              <w:t xml:space="preserve"> 50 community infrastructures (canton courtyards, community halls, women and youth centers) in the NW and 50 in the SW</w:t>
            </w:r>
          </w:p>
        </w:tc>
      </w:tr>
    </w:tbl>
    <w:p w14:paraId="06D68BA7" w14:textId="468113C0" w:rsidR="00120902" w:rsidRDefault="00120902" w:rsidP="00120902">
      <w:pPr>
        <w:pStyle w:val="Titre2"/>
        <w:spacing w:line="240" w:lineRule="auto"/>
      </w:pPr>
      <w:bookmarkStart w:id="61" w:name="_Toc37866790"/>
      <w:r>
        <w:t>III.3 Local Economy</w:t>
      </w:r>
      <w:bookmarkEnd w:id="61"/>
      <w:r>
        <w:t xml:space="preserve"> </w:t>
      </w:r>
    </w:p>
    <w:p w14:paraId="5D83CFC3" w14:textId="193779FC" w:rsidR="000D5C80" w:rsidRDefault="000D5C80" w:rsidP="000D5C80">
      <w:pPr>
        <w:rPr>
          <w:lang w:val="en-US"/>
        </w:rPr>
      </w:pPr>
      <w:r w:rsidRPr="000D5C80">
        <w:rPr>
          <w:lang w:val="en-GB"/>
        </w:rPr>
        <w:t>With regard to interventions in the economic sector, large scale job creation</w:t>
      </w:r>
      <w:r>
        <w:rPr>
          <w:lang w:val="en-GB"/>
        </w:rPr>
        <w:t xml:space="preserve"> </w:t>
      </w:r>
      <w:r w:rsidR="00D1628B">
        <w:rPr>
          <w:lang w:val="en-GB"/>
        </w:rPr>
        <w:t>is</w:t>
      </w:r>
      <w:r w:rsidRPr="000D5C80">
        <w:rPr>
          <w:lang w:val="en-GB"/>
        </w:rPr>
        <w:t xml:space="preserve"> a priority. Interventions </w:t>
      </w:r>
      <w:r w:rsidR="00D1628B">
        <w:rPr>
          <w:lang w:val="en-GB"/>
        </w:rPr>
        <w:t>will</w:t>
      </w:r>
      <w:r w:rsidRPr="000D5C80">
        <w:rPr>
          <w:lang w:val="en-GB"/>
        </w:rPr>
        <w:t xml:space="preserve"> be directed to sectors that can feed and house the</w:t>
      </w:r>
      <w:r>
        <w:rPr>
          <w:lang w:val="en-GB"/>
        </w:rPr>
        <w:t xml:space="preserve"> NW/SW</w:t>
      </w:r>
      <w:r w:rsidRPr="000D5C80">
        <w:rPr>
          <w:lang w:val="en-GB"/>
        </w:rPr>
        <w:t xml:space="preserve"> people and economic benefits should be passed on to the private sector.</w:t>
      </w:r>
      <w:r>
        <w:rPr>
          <w:lang w:val="en-GB"/>
        </w:rPr>
        <w:t xml:space="preserve"> </w:t>
      </w:r>
      <w:r w:rsidRPr="0070092F">
        <w:rPr>
          <w:lang w:val="en-US"/>
        </w:rPr>
        <w:t xml:space="preserve">Priority interventions in this area include: </w:t>
      </w:r>
    </w:p>
    <w:p w14:paraId="0DB15506" w14:textId="78E950F8" w:rsidR="000D5C80" w:rsidRDefault="000D5C80" w:rsidP="000D5C80">
      <w:pPr>
        <w:pStyle w:val="Paragraphedeliste"/>
        <w:numPr>
          <w:ilvl w:val="0"/>
          <w:numId w:val="24"/>
        </w:numPr>
      </w:pPr>
      <w:r>
        <w:t>Reviving the agricultural production;</w:t>
      </w:r>
    </w:p>
    <w:p w14:paraId="06EB57E6" w14:textId="2F4804B5" w:rsidR="000D5C80" w:rsidRDefault="000D5C80" w:rsidP="000D5C80">
      <w:pPr>
        <w:pStyle w:val="Paragraphedeliste"/>
        <w:numPr>
          <w:ilvl w:val="0"/>
          <w:numId w:val="24"/>
        </w:numPr>
      </w:pPr>
      <w:r>
        <w:t>Rehabilitating productive infrastructure;</w:t>
      </w:r>
    </w:p>
    <w:p w14:paraId="262F22BD" w14:textId="74DBCCAD" w:rsidR="000D5C80" w:rsidRPr="000D5C80" w:rsidRDefault="000D5C80" w:rsidP="000D5C80">
      <w:pPr>
        <w:pStyle w:val="Paragraphedeliste"/>
        <w:numPr>
          <w:ilvl w:val="0"/>
          <w:numId w:val="24"/>
        </w:numPr>
      </w:pPr>
      <w:r>
        <w:lastRenderedPageBreak/>
        <w:t xml:space="preserve">Providing short-term work opportunities. </w:t>
      </w:r>
    </w:p>
    <w:p w14:paraId="7132CC6F" w14:textId="4CBB1AB4" w:rsidR="00D51C6A" w:rsidRDefault="00D51C6A" w:rsidP="00D51C6A">
      <w:pPr>
        <w:pStyle w:val="Lgende"/>
        <w:keepNext/>
      </w:pPr>
      <w:bookmarkStart w:id="62" w:name="_Toc37774155"/>
      <w:r>
        <w:t xml:space="preserve">Table </w:t>
      </w:r>
      <w:r>
        <w:fldChar w:fldCharType="begin"/>
      </w:r>
      <w:r>
        <w:instrText xml:space="preserve"> SEQ Table \* ARABIC </w:instrText>
      </w:r>
      <w:r>
        <w:fldChar w:fldCharType="separate"/>
      </w:r>
      <w:r w:rsidR="007A326F">
        <w:rPr>
          <w:noProof/>
        </w:rPr>
        <w:t>22</w:t>
      </w:r>
      <w:r>
        <w:fldChar w:fldCharType="end"/>
      </w:r>
      <w:r>
        <w:t>: Local Economy Interventions</w:t>
      </w:r>
      <w:bookmarkEnd w:id="62"/>
    </w:p>
    <w:tbl>
      <w:tblPr>
        <w:tblStyle w:val="TableauGrille1Clair-Accentuation11"/>
        <w:tblW w:w="0" w:type="auto"/>
        <w:tblLook w:val="04A0" w:firstRow="1" w:lastRow="0" w:firstColumn="1" w:lastColumn="0" w:noHBand="0" w:noVBand="1"/>
      </w:tblPr>
      <w:tblGrid>
        <w:gridCol w:w="1838"/>
        <w:gridCol w:w="1559"/>
        <w:gridCol w:w="5762"/>
      </w:tblGrid>
      <w:tr w:rsidR="00C44DFD" w:rsidRPr="00B8108A" w14:paraId="74453D6B" w14:textId="77777777" w:rsidTr="00C44DFD">
        <w:trPr>
          <w:cnfStyle w:val="100000000000" w:firstRow="1" w:lastRow="0" w:firstColumn="0" w:lastColumn="0" w:oddVBand="0" w:evenVBand="0" w:oddHBand="0"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1838" w:type="dxa"/>
          </w:tcPr>
          <w:p w14:paraId="62128D7A" w14:textId="10A99F50" w:rsidR="00C44DFD" w:rsidRPr="00D1628B" w:rsidRDefault="00C44DFD" w:rsidP="00C44DFD">
            <w:pPr>
              <w:jc w:val="left"/>
              <w:rPr>
                <w:sz w:val="22"/>
                <w:szCs w:val="22"/>
                <w:lang w:val="en-US"/>
              </w:rPr>
            </w:pPr>
            <w:r w:rsidRPr="00D1628B">
              <w:rPr>
                <w:sz w:val="22"/>
                <w:szCs w:val="22"/>
                <w:lang w:val="en-US"/>
              </w:rPr>
              <w:t xml:space="preserve">Local Economy  </w:t>
            </w:r>
          </w:p>
        </w:tc>
        <w:tc>
          <w:tcPr>
            <w:tcW w:w="1559" w:type="dxa"/>
          </w:tcPr>
          <w:p w14:paraId="7CCA7395" w14:textId="77777777" w:rsidR="00C44DFD" w:rsidRPr="00D1628B" w:rsidRDefault="00C44DFD" w:rsidP="00C44DFD">
            <w:pPr>
              <w:jc w:val="left"/>
              <w:cnfStyle w:val="100000000000" w:firstRow="1" w:lastRow="0" w:firstColumn="0" w:lastColumn="0" w:oddVBand="0" w:evenVBand="0" w:oddHBand="0" w:evenHBand="0" w:firstRowFirstColumn="0" w:firstRowLastColumn="0" w:lastRowFirstColumn="0" w:lastRowLastColumn="0"/>
              <w:rPr>
                <w:sz w:val="22"/>
                <w:szCs w:val="22"/>
                <w:lang w:val="en-US"/>
              </w:rPr>
            </w:pPr>
            <w:r w:rsidRPr="00D1628B">
              <w:rPr>
                <w:sz w:val="22"/>
                <w:szCs w:val="22"/>
                <w:lang w:val="en-US"/>
              </w:rPr>
              <w:t>Type of damage</w:t>
            </w:r>
          </w:p>
        </w:tc>
        <w:tc>
          <w:tcPr>
            <w:tcW w:w="5762" w:type="dxa"/>
          </w:tcPr>
          <w:p w14:paraId="7DC11B67" w14:textId="3F993E4C" w:rsidR="00C44DFD" w:rsidRPr="00D1628B" w:rsidRDefault="00C44DFD" w:rsidP="00C44DFD">
            <w:pPr>
              <w:jc w:val="left"/>
              <w:cnfStyle w:val="100000000000" w:firstRow="1" w:lastRow="0" w:firstColumn="0" w:lastColumn="0" w:oddVBand="0" w:evenVBand="0" w:oddHBand="0" w:evenHBand="0" w:firstRowFirstColumn="0" w:firstRowLastColumn="0" w:lastRowFirstColumn="0" w:lastRowLastColumn="0"/>
              <w:rPr>
                <w:sz w:val="22"/>
                <w:szCs w:val="22"/>
                <w:lang w:val="en-US"/>
              </w:rPr>
            </w:pPr>
            <w:r w:rsidRPr="00D1628B">
              <w:rPr>
                <w:rFonts w:ascii="Times" w:hAnsi="Times" w:cs="Arial"/>
                <w:sz w:val="22"/>
                <w:szCs w:val="22"/>
                <w:lang w:val="en-US"/>
              </w:rPr>
              <w:t>Recovery</w:t>
            </w:r>
            <w:r>
              <w:rPr>
                <w:rFonts w:ascii="Times" w:hAnsi="Times" w:cs="Arial"/>
                <w:sz w:val="22"/>
                <w:szCs w:val="22"/>
                <w:lang w:val="en-US"/>
              </w:rPr>
              <w:t xml:space="preserve">, </w:t>
            </w:r>
            <w:r w:rsidRPr="00D1628B">
              <w:rPr>
                <w:rFonts w:ascii="Times" w:hAnsi="Times" w:cs="Arial"/>
                <w:sz w:val="22"/>
                <w:szCs w:val="22"/>
                <w:lang w:val="en-US"/>
              </w:rPr>
              <w:t>Reconstruction</w:t>
            </w:r>
            <w:r>
              <w:rPr>
                <w:rFonts w:ascii="Times" w:hAnsi="Times" w:cs="Arial"/>
                <w:sz w:val="22"/>
                <w:szCs w:val="22"/>
                <w:lang w:val="en-US"/>
              </w:rPr>
              <w:t xml:space="preserve"> and Development</w:t>
            </w:r>
            <w:r w:rsidRPr="00D1628B">
              <w:rPr>
                <w:rFonts w:ascii="Times" w:hAnsi="Times" w:cs="Arial"/>
                <w:sz w:val="22"/>
                <w:szCs w:val="22"/>
                <w:lang w:val="en-US"/>
              </w:rPr>
              <w:t xml:space="preserve"> intervention </w:t>
            </w:r>
          </w:p>
        </w:tc>
      </w:tr>
      <w:tr w:rsidR="00325E24" w:rsidRPr="00B8108A" w14:paraId="4E0EAB59" w14:textId="77777777" w:rsidTr="00C44DFD">
        <w:trPr>
          <w:trHeight w:val="2769"/>
        </w:trPr>
        <w:tc>
          <w:tcPr>
            <w:cnfStyle w:val="001000000000" w:firstRow="0" w:lastRow="0" w:firstColumn="1" w:lastColumn="0" w:oddVBand="0" w:evenVBand="0" w:oddHBand="0" w:evenHBand="0" w:firstRowFirstColumn="0" w:firstRowLastColumn="0" w:lastRowFirstColumn="0" w:lastRowLastColumn="0"/>
            <w:tcW w:w="1838" w:type="dxa"/>
          </w:tcPr>
          <w:p w14:paraId="1F522D94" w14:textId="104ED46D" w:rsidR="00325E24" w:rsidRPr="00D1628B" w:rsidRDefault="00325E24" w:rsidP="00325E24">
            <w:pPr>
              <w:rPr>
                <w:sz w:val="22"/>
                <w:szCs w:val="22"/>
                <w:lang w:val="en-US"/>
              </w:rPr>
            </w:pPr>
            <w:r w:rsidRPr="00D1628B">
              <w:rPr>
                <w:sz w:val="22"/>
                <w:szCs w:val="22"/>
                <w:lang w:val="en-US"/>
              </w:rPr>
              <w:t>Agricultural production</w:t>
            </w:r>
          </w:p>
        </w:tc>
        <w:tc>
          <w:tcPr>
            <w:tcW w:w="1559" w:type="dxa"/>
          </w:tcPr>
          <w:p w14:paraId="2EAB5C69" w14:textId="0149481A" w:rsidR="00325E24" w:rsidRPr="00D1628B" w:rsidRDefault="00325E24" w:rsidP="00325E24">
            <w:pPr>
              <w:jc w:val="left"/>
              <w:cnfStyle w:val="000000000000" w:firstRow="0" w:lastRow="0" w:firstColumn="0" w:lastColumn="0" w:oddVBand="0" w:evenVBand="0" w:oddHBand="0" w:evenHBand="0" w:firstRowFirstColumn="0" w:firstRowLastColumn="0" w:lastRowFirstColumn="0" w:lastRowLastColumn="0"/>
              <w:rPr>
                <w:sz w:val="22"/>
                <w:szCs w:val="22"/>
                <w:lang w:val="en-US"/>
              </w:rPr>
            </w:pPr>
            <w:r w:rsidRPr="00D1628B">
              <w:rPr>
                <w:sz w:val="22"/>
                <w:szCs w:val="22"/>
                <w:lang w:val="en-US"/>
              </w:rPr>
              <w:t>Decline in agricultural production</w:t>
            </w:r>
          </w:p>
        </w:tc>
        <w:tc>
          <w:tcPr>
            <w:tcW w:w="5762" w:type="dxa"/>
          </w:tcPr>
          <w:p w14:paraId="047FBFB8" w14:textId="77777777" w:rsidR="00325E24" w:rsidRPr="00D1628B" w:rsidRDefault="00325E24" w:rsidP="00325E24">
            <w:pPr>
              <w:pStyle w:val="Paragraphedeliste"/>
              <w:numPr>
                <w:ilvl w:val="0"/>
                <w:numId w:val="24"/>
              </w:numPr>
              <w:jc w:val="left"/>
              <w:cnfStyle w:val="000000000000" w:firstRow="0" w:lastRow="0" w:firstColumn="0" w:lastColumn="0" w:oddVBand="0" w:evenVBand="0" w:oddHBand="0" w:evenHBand="0" w:firstRowFirstColumn="0" w:firstRowLastColumn="0" w:lastRowFirstColumn="0" w:lastRowLastColumn="0"/>
              <w:rPr>
                <w:sz w:val="22"/>
              </w:rPr>
            </w:pPr>
            <w:r w:rsidRPr="00D1628B">
              <w:rPr>
                <w:sz w:val="22"/>
              </w:rPr>
              <w:t>Rehabilitate 13 000 ha of farmland to the benefit of 1 500 famers in the NW and 10 000 ha of farmland to the benefit of 1 300 famers in the SW</w:t>
            </w:r>
          </w:p>
          <w:p w14:paraId="74FA1D52" w14:textId="77777777" w:rsidR="00325E24" w:rsidRPr="00D1628B" w:rsidRDefault="00325E24" w:rsidP="00325E24">
            <w:pPr>
              <w:pStyle w:val="Paragraphedeliste"/>
              <w:numPr>
                <w:ilvl w:val="0"/>
                <w:numId w:val="24"/>
              </w:numPr>
              <w:jc w:val="left"/>
              <w:cnfStyle w:val="000000000000" w:firstRow="0" w:lastRow="0" w:firstColumn="0" w:lastColumn="0" w:oddVBand="0" w:evenVBand="0" w:oddHBand="0" w:evenHBand="0" w:firstRowFirstColumn="0" w:firstRowLastColumn="0" w:lastRowFirstColumn="0" w:lastRowLastColumn="0"/>
              <w:rPr>
                <w:sz w:val="22"/>
              </w:rPr>
            </w:pPr>
            <w:r w:rsidRPr="00D1628B">
              <w:rPr>
                <w:sz w:val="22"/>
              </w:rPr>
              <w:t>Supply 2000 farmers with equipment, tools and materials in the NW and 1700 farmers in the SW</w:t>
            </w:r>
          </w:p>
          <w:p w14:paraId="229A0632" w14:textId="11883385" w:rsidR="00325E24" w:rsidRPr="00D1628B" w:rsidRDefault="00325E24" w:rsidP="00325E24">
            <w:pPr>
              <w:pStyle w:val="Paragraphedeliste"/>
              <w:numPr>
                <w:ilvl w:val="0"/>
                <w:numId w:val="24"/>
              </w:numPr>
              <w:jc w:val="left"/>
              <w:cnfStyle w:val="000000000000" w:firstRow="0" w:lastRow="0" w:firstColumn="0" w:lastColumn="0" w:oddVBand="0" w:evenVBand="0" w:oddHBand="0" w:evenHBand="0" w:firstRowFirstColumn="0" w:firstRowLastColumn="0" w:lastRowFirstColumn="0" w:lastRowLastColumn="0"/>
              <w:rPr>
                <w:sz w:val="22"/>
              </w:rPr>
            </w:pPr>
            <w:r w:rsidRPr="00D1628B">
              <w:rPr>
                <w:sz w:val="22"/>
                <w:lang w:val="en"/>
              </w:rPr>
              <w:t>Support 70 cooperatives in the NW and 60 in the SW</w:t>
            </w:r>
          </w:p>
          <w:p w14:paraId="258A7E72" w14:textId="59156A86" w:rsidR="00325E24" w:rsidRPr="00D1628B" w:rsidRDefault="00325E24" w:rsidP="00325E24">
            <w:pPr>
              <w:pStyle w:val="Paragraphedeliste"/>
              <w:numPr>
                <w:ilvl w:val="0"/>
                <w:numId w:val="24"/>
              </w:numPr>
              <w:jc w:val="left"/>
              <w:cnfStyle w:val="000000000000" w:firstRow="0" w:lastRow="0" w:firstColumn="0" w:lastColumn="0" w:oddVBand="0" w:evenVBand="0" w:oddHBand="0" w:evenHBand="0" w:firstRowFirstColumn="0" w:firstRowLastColumn="0" w:lastRowFirstColumn="0" w:lastRowLastColumn="0"/>
              <w:rPr>
                <w:sz w:val="22"/>
              </w:rPr>
            </w:pPr>
            <w:r w:rsidRPr="00D1628B">
              <w:rPr>
                <w:sz w:val="22"/>
              </w:rPr>
              <w:t xml:space="preserve">Recapitalize </w:t>
            </w:r>
            <w:r w:rsidRPr="00D1628B">
              <w:rPr>
                <w:sz w:val="22"/>
                <w:lang w:val="en"/>
              </w:rPr>
              <w:t xml:space="preserve">350 livestock farmers in the NW and 300 livestock farmers and 200 fishermen in the SW </w:t>
            </w:r>
          </w:p>
          <w:p w14:paraId="7BF3ABB1" w14:textId="5BFCF000" w:rsidR="00325E24" w:rsidRPr="00D1628B" w:rsidRDefault="00325E24" w:rsidP="00325E24">
            <w:pPr>
              <w:pStyle w:val="Paragraphedeliste"/>
              <w:numPr>
                <w:ilvl w:val="0"/>
                <w:numId w:val="24"/>
              </w:numPr>
              <w:jc w:val="left"/>
              <w:cnfStyle w:val="000000000000" w:firstRow="0" w:lastRow="0" w:firstColumn="0" w:lastColumn="0" w:oddVBand="0" w:evenVBand="0" w:oddHBand="0" w:evenHBand="0" w:firstRowFirstColumn="0" w:firstRowLastColumn="0" w:lastRowFirstColumn="0" w:lastRowLastColumn="0"/>
              <w:rPr>
                <w:sz w:val="22"/>
              </w:rPr>
            </w:pPr>
            <w:r w:rsidRPr="00D1628B">
              <w:rPr>
                <w:sz w:val="22"/>
                <w:lang w:val="en"/>
              </w:rPr>
              <w:t>Support 70 startups in the NW and 60 in the SW</w:t>
            </w:r>
          </w:p>
        </w:tc>
      </w:tr>
      <w:tr w:rsidR="00325E24" w:rsidRPr="00B8108A" w14:paraId="36ED2381" w14:textId="77777777" w:rsidTr="00C44DFD">
        <w:trPr>
          <w:trHeight w:val="80"/>
        </w:trPr>
        <w:tc>
          <w:tcPr>
            <w:cnfStyle w:val="001000000000" w:firstRow="0" w:lastRow="0" w:firstColumn="1" w:lastColumn="0" w:oddVBand="0" w:evenVBand="0" w:oddHBand="0" w:evenHBand="0" w:firstRowFirstColumn="0" w:firstRowLastColumn="0" w:lastRowFirstColumn="0" w:lastRowLastColumn="0"/>
            <w:tcW w:w="1838" w:type="dxa"/>
          </w:tcPr>
          <w:p w14:paraId="23D04D86" w14:textId="506B0574" w:rsidR="00325E24" w:rsidRPr="00D1628B" w:rsidRDefault="00325E24" w:rsidP="00325E24">
            <w:pPr>
              <w:jc w:val="left"/>
              <w:rPr>
                <w:sz w:val="22"/>
                <w:szCs w:val="22"/>
                <w:lang w:val="en-US"/>
              </w:rPr>
            </w:pPr>
            <w:r w:rsidRPr="00D1628B">
              <w:rPr>
                <w:sz w:val="22"/>
                <w:szCs w:val="22"/>
                <w:lang w:val="en-US"/>
              </w:rPr>
              <w:t>Productive infrastructure</w:t>
            </w:r>
          </w:p>
        </w:tc>
        <w:tc>
          <w:tcPr>
            <w:tcW w:w="1559" w:type="dxa"/>
          </w:tcPr>
          <w:p w14:paraId="093ADF81" w14:textId="5B85961A" w:rsidR="00325E24" w:rsidRPr="00D1628B" w:rsidRDefault="00325E24" w:rsidP="00325E24">
            <w:pPr>
              <w:jc w:val="left"/>
              <w:cnfStyle w:val="000000000000" w:firstRow="0" w:lastRow="0" w:firstColumn="0" w:lastColumn="0" w:oddVBand="0" w:evenVBand="0" w:oddHBand="0" w:evenHBand="0" w:firstRowFirstColumn="0" w:firstRowLastColumn="0" w:lastRowFirstColumn="0" w:lastRowLastColumn="0"/>
              <w:rPr>
                <w:sz w:val="22"/>
                <w:szCs w:val="22"/>
                <w:lang w:val="en-US"/>
              </w:rPr>
            </w:pPr>
            <w:r w:rsidRPr="00D1628B">
              <w:rPr>
                <w:sz w:val="22"/>
                <w:szCs w:val="22"/>
                <w:lang w:val="en-US"/>
              </w:rPr>
              <w:t xml:space="preserve">Damage of productive infrastructure </w:t>
            </w:r>
          </w:p>
        </w:tc>
        <w:tc>
          <w:tcPr>
            <w:tcW w:w="5762" w:type="dxa"/>
          </w:tcPr>
          <w:p w14:paraId="032AE7D4" w14:textId="77777777" w:rsidR="00325E24" w:rsidRPr="00D1628B" w:rsidRDefault="00325E24" w:rsidP="00325E24">
            <w:pPr>
              <w:pStyle w:val="Paragraphedeliste"/>
              <w:numPr>
                <w:ilvl w:val="0"/>
                <w:numId w:val="24"/>
              </w:numPr>
              <w:jc w:val="left"/>
              <w:cnfStyle w:val="000000000000" w:firstRow="0" w:lastRow="0" w:firstColumn="0" w:lastColumn="0" w:oddVBand="0" w:evenVBand="0" w:oddHBand="0" w:evenHBand="0" w:firstRowFirstColumn="0" w:firstRowLastColumn="0" w:lastRowFirstColumn="0" w:lastRowLastColumn="0"/>
              <w:rPr>
                <w:sz w:val="22"/>
              </w:rPr>
            </w:pPr>
            <w:r w:rsidRPr="00D1628B">
              <w:rPr>
                <w:sz w:val="22"/>
              </w:rPr>
              <w:t>Rehabilitate 200 ovens for coffee and cocoa in the NW and 200 in the SW</w:t>
            </w:r>
          </w:p>
          <w:p w14:paraId="4FCE42FF" w14:textId="27EECD42" w:rsidR="00325E24" w:rsidRPr="00D1628B" w:rsidRDefault="00325E24" w:rsidP="00325E24">
            <w:pPr>
              <w:pStyle w:val="Paragraphedeliste"/>
              <w:numPr>
                <w:ilvl w:val="0"/>
                <w:numId w:val="24"/>
              </w:numPr>
              <w:jc w:val="left"/>
              <w:cnfStyle w:val="000000000000" w:firstRow="0" w:lastRow="0" w:firstColumn="0" w:lastColumn="0" w:oddVBand="0" w:evenVBand="0" w:oddHBand="0" w:evenHBand="0" w:firstRowFirstColumn="0" w:firstRowLastColumn="0" w:lastRowFirstColumn="0" w:lastRowLastColumn="0"/>
              <w:rPr>
                <w:sz w:val="22"/>
              </w:rPr>
            </w:pPr>
            <w:r w:rsidRPr="00D1628B">
              <w:rPr>
                <w:sz w:val="22"/>
              </w:rPr>
              <w:t>Rehabilitate 17 cattle and food crops markets in the NW and 2 markets in the SW</w:t>
            </w:r>
          </w:p>
        </w:tc>
      </w:tr>
      <w:tr w:rsidR="00325E24" w:rsidRPr="00B8108A" w14:paraId="7929EF8A" w14:textId="77777777" w:rsidTr="00C44DFD">
        <w:trPr>
          <w:trHeight w:val="80"/>
        </w:trPr>
        <w:tc>
          <w:tcPr>
            <w:cnfStyle w:val="001000000000" w:firstRow="0" w:lastRow="0" w:firstColumn="1" w:lastColumn="0" w:oddVBand="0" w:evenVBand="0" w:oddHBand="0" w:evenHBand="0" w:firstRowFirstColumn="0" w:firstRowLastColumn="0" w:lastRowFirstColumn="0" w:lastRowLastColumn="0"/>
            <w:tcW w:w="1838" w:type="dxa"/>
          </w:tcPr>
          <w:p w14:paraId="4277D0CC" w14:textId="3B7CD868" w:rsidR="00325E24" w:rsidRPr="00D1628B" w:rsidRDefault="00325E24" w:rsidP="00325E24">
            <w:pPr>
              <w:jc w:val="left"/>
              <w:rPr>
                <w:sz w:val="22"/>
                <w:szCs w:val="22"/>
                <w:lang w:val="en-US"/>
              </w:rPr>
            </w:pPr>
            <w:r w:rsidRPr="00D1628B">
              <w:rPr>
                <w:sz w:val="22"/>
                <w:szCs w:val="22"/>
                <w:lang w:val="en-US"/>
              </w:rPr>
              <w:t xml:space="preserve">Short-term work opportunities </w:t>
            </w:r>
          </w:p>
        </w:tc>
        <w:tc>
          <w:tcPr>
            <w:tcW w:w="1559" w:type="dxa"/>
          </w:tcPr>
          <w:p w14:paraId="09920026" w14:textId="46D1D08F" w:rsidR="00325E24" w:rsidRPr="00D1628B" w:rsidRDefault="00D84A95" w:rsidP="00D1628B">
            <w:pPr>
              <w:jc w:val="left"/>
              <w:cnfStyle w:val="000000000000" w:firstRow="0" w:lastRow="0" w:firstColumn="0" w:lastColumn="0" w:oddVBand="0" w:evenVBand="0" w:oddHBand="0" w:evenHBand="0" w:firstRowFirstColumn="0" w:firstRowLastColumn="0" w:lastRowFirstColumn="0" w:lastRowLastColumn="0"/>
              <w:rPr>
                <w:sz w:val="22"/>
                <w:szCs w:val="22"/>
                <w:lang w:val="en-US"/>
              </w:rPr>
            </w:pPr>
            <w:r w:rsidRPr="00D1628B">
              <w:rPr>
                <w:sz w:val="22"/>
                <w:szCs w:val="22"/>
                <w:lang w:val="en-US"/>
              </w:rPr>
              <w:t xml:space="preserve">High unemployment rates </w:t>
            </w:r>
          </w:p>
        </w:tc>
        <w:tc>
          <w:tcPr>
            <w:tcW w:w="5762" w:type="dxa"/>
          </w:tcPr>
          <w:p w14:paraId="4926BED1" w14:textId="6E734026" w:rsidR="00D84A95" w:rsidRPr="00D1628B" w:rsidRDefault="00D84A95" w:rsidP="00D84A95">
            <w:pPr>
              <w:pStyle w:val="Paragraphedeliste"/>
              <w:numPr>
                <w:ilvl w:val="0"/>
                <w:numId w:val="24"/>
              </w:numPr>
              <w:jc w:val="left"/>
              <w:cnfStyle w:val="000000000000" w:firstRow="0" w:lastRow="0" w:firstColumn="0" w:lastColumn="0" w:oddVBand="0" w:evenVBand="0" w:oddHBand="0" w:evenHBand="0" w:firstRowFirstColumn="0" w:firstRowLastColumn="0" w:lastRowFirstColumn="0" w:lastRowLastColumn="0"/>
              <w:rPr>
                <w:sz w:val="22"/>
              </w:rPr>
            </w:pPr>
            <w:r w:rsidRPr="00D1628B">
              <w:rPr>
                <w:sz w:val="22"/>
              </w:rPr>
              <w:t xml:space="preserve">Provide small grants start-up packages </w:t>
            </w:r>
          </w:p>
          <w:p w14:paraId="411C63B5" w14:textId="1F7E3E3F" w:rsidR="00325E24" w:rsidRPr="00D1628B" w:rsidRDefault="00D84A95" w:rsidP="00D84A95">
            <w:pPr>
              <w:pStyle w:val="Paragraphedeliste"/>
              <w:numPr>
                <w:ilvl w:val="0"/>
                <w:numId w:val="24"/>
              </w:numPr>
              <w:jc w:val="left"/>
              <w:cnfStyle w:val="000000000000" w:firstRow="0" w:lastRow="0" w:firstColumn="0" w:lastColumn="0" w:oddVBand="0" w:evenVBand="0" w:oddHBand="0" w:evenHBand="0" w:firstRowFirstColumn="0" w:firstRowLastColumn="0" w:lastRowFirstColumn="0" w:lastRowLastColumn="0"/>
              <w:rPr>
                <w:sz w:val="22"/>
              </w:rPr>
            </w:pPr>
            <w:r w:rsidRPr="00D1628B">
              <w:rPr>
                <w:sz w:val="22"/>
              </w:rPr>
              <w:t>Support the provision of business development services</w:t>
            </w:r>
          </w:p>
        </w:tc>
      </w:tr>
    </w:tbl>
    <w:p w14:paraId="0AC0B90A" w14:textId="77777777" w:rsidR="00340162" w:rsidRDefault="00340162" w:rsidP="00251D64">
      <w:pPr>
        <w:pStyle w:val="Titre1"/>
      </w:pPr>
    </w:p>
    <w:p w14:paraId="4E32CF01" w14:textId="77777777" w:rsidR="00340162" w:rsidRDefault="00340162">
      <w:pPr>
        <w:spacing w:after="200" w:line="276" w:lineRule="auto"/>
        <w:jc w:val="left"/>
        <w:rPr>
          <w:rFonts w:eastAsiaTheme="majorEastAsia"/>
          <w:b/>
          <w:bCs/>
          <w:szCs w:val="28"/>
          <w:lang w:val="en-GB"/>
        </w:rPr>
      </w:pPr>
      <w:r w:rsidRPr="001D464C">
        <w:rPr>
          <w:lang w:val="en-US"/>
        </w:rPr>
        <w:br w:type="page"/>
      </w:r>
    </w:p>
    <w:p w14:paraId="501C0D9E" w14:textId="1E8778D2" w:rsidR="00251D64" w:rsidRDefault="004A4CC8" w:rsidP="00251D64">
      <w:pPr>
        <w:pStyle w:val="Titre1"/>
      </w:pPr>
      <w:bookmarkStart w:id="63" w:name="_Toc37866791"/>
      <w:r w:rsidRPr="00961D3F">
        <w:lastRenderedPageBreak/>
        <w:t xml:space="preserve">PART </w:t>
      </w:r>
      <w:r w:rsidR="000D5C80">
        <w:t>I</w:t>
      </w:r>
      <w:r w:rsidR="008616CB">
        <w:t>V</w:t>
      </w:r>
      <w:r w:rsidRPr="00961D3F">
        <w:t xml:space="preserve">: </w:t>
      </w:r>
      <w:r w:rsidR="00360209">
        <w:t>OPERATING PRINCIPLES</w:t>
      </w:r>
      <w:bookmarkStart w:id="64" w:name="_Toc23768849"/>
      <w:bookmarkStart w:id="65" w:name="_Toc23768848"/>
      <w:bookmarkEnd w:id="63"/>
    </w:p>
    <w:p w14:paraId="7906D975" w14:textId="00CE124B" w:rsidR="00360209" w:rsidRDefault="00360209" w:rsidP="00360209">
      <w:pPr>
        <w:pStyle w:val="Titre2"/>
        <w:spacing w:line="240" w:lineRule="auto"/>
        <w:rPr>
          <w:rFonts w:eastAsia="Times New Roman" w:cs="Times New Roman"/>
          <w:szCs w:val="28"/>
        </w:rPr>
      </w:pPr>
      <w:bookmarkStart w:id="66" w:name="_Toc37866792"/>
      <w:r w:rsidRPr="0037013F">
        <w:rPr>
          <w:rFonts w:eastAsia="Times New Roman" w:cs="Times New Roman"/>
          <w:szCs w:val="28"/>
        </w:rPr>
        <w:t>I</w:t>
      </w:r>
      <w:r>
        <w:rPr>
          <w:rFonts w:eastAsia="Times New Roman" w:cs="Times New Roman"/>
          <w:szCs w:val="28"/>
        </w:rPr>
        <w:t>V</w:t>
      </w:r>
      <w:r w:rsidRPr="0037013F">
        <w:rPr>
          <w:rFonts w:eastAsia="Times New Roman" w:cs="Times New Roman"/>
          <w:szCs w:val="28"/>
        </w:rPr>
        <w:t>.</w:t>
      </w:r>
      <w:r w:rsidR="00CA688A">
        <w:rPr>
          <w:rFonts w:eastAsia="Times New Roman" w:cs="Times New Roman"/>
          <w:szCs w:val="28"/>
        </w:rPr>
        <w:t>1</w:t>
      </w:r>
      <w:r w:rsidRPr="0037013F">
        <w:rPr>
          <w:rFonts w:eastAsia="Times New Roman" w:cs="Times New Roman"/>
          <w:szCs w:val="28"/>
        </w:rPr>
        <w:t xml:space="preserve"> </w:t>
      </w:r>
      <w:r>
        <w:rPr>
          <w:rFonts w:eastAsia="Times New Roman" w:cs="Times New Roman"/>
          <w:szCs w:val="28"/>
        </w:rPr>
        <w:t>Guiding Principles</w:t>
      </w:r>
      <w:bookmarkEnd w:id="66"/>
      <w:r>
        <w:rPr>
          <w:rFonts w:eastAsia="Times New Roman" w:cs="Times New Roman"/>
          <w:szCs w:val="28"/>
        </w:rPr>
        <w:t xml:space="preserve"> </w:t>
      </w:r>
    </w:p>
    <w:p w14:paraId="16D16799" w14:textId="2820C6F2" w:rsidR="00360209" w:rsidRDefault="00360209" w:rsidP="00360209">
      <w:pPr>
        <w:rPr>
          <w:lang w:val="en-US"/>
        </w:rPr>
      </w:pPr>
      <w:r w:rsidRPr="00DD793A">
        <w:rPr>
          <w:lang w:val="en-US"/>
        </w:rPr>
        <w:t xml:space="preserve">The strategic response is designed to build on humanitarian relief efforts, develop exit strategies from dependency on humanitarian assistance, and address the recovery needs of </w:t>
      </w:r>
      <w:r>
        <w:rPr>
          <w:lang w:val="en-US"/>
        </w:rPr>
        <w:t>communities in the NW/SW</w:t>
      </w:r>
      <w:r w:rsidRPr="00DD793A">
        <w:rPr>
          <w:lang w:val="en-US"/>
        </w:rPr>
        <w:t>, while putting in place the foundations for longer-term reconstruction, sustainable development and equitable growth. The following principles guide the formulation and implementation of the</w:t>
      </w:r>
      <w:r>
        <w:rPr>
          <w:lang w:val="en-US"/>
        </w:rPr>
        <w:t xml:space="preserve"> </w:t>
      </w:r>
      <w:r w:rsidR="00C44DFD">
        <w:rPr>
          <w:lang w:val="en-US"/>
        </w:rPr>
        <w:t>PPRD</w:t>
      </w:r>
      <w:r w:rsidRPr="00DD793A">
        <w:rPr>
          <w:lang w:val="en-US"/>
        </w:rPr>
        <w:t xml:space="preserve">: </w:t>
      </w:r>
    </w:p>
    <w:p w14:paraId="7A80296D" w14:textId="77777777" w:rsidR="00360209" w:rsidRDefault="00360209" w:rsidP="00360209">
      <w:pPr>
        <w:pStyle w:val="Paragraphedeliste"/>
        <w:numPr>
          <w:ilvl w:val="0"/>
          <w:numId w:val="22"/>
        </w:numPr>
      </w:pPr>
      <w:r w:rsidRPr="00DD793A">
        <w:rPr>
          <w:b/>
          <w:bCs/>
        </w:rPr>
        <w:t>Building back better</w:t>
      </w:r>
      <w:r w:rsidRPr="00DD793A">
        <w:t xml:space="preserve">, to ensure that recovery and reconstruction interventions do not simply replicate the conditions prior to the </w:t>
      </w:r>
      <w:r>
        <w:t>crisis</w:t>
      </w:r>
      <w:r w:rsidRPr="00DD793A">
        <w:t xml:space="preserve"> but that they result in improved and more sustainable standards of living, and opportunities for a better life than before. The plan therefore takes into consideration the deterioration </w:t>
      </w:r>
      <w:r>
        <w:t>of socio-economic conditions and seeks to address the accumulated economic and social challenges of poverty, unemployment and stagnation.</w:t>
      </w:r>
    </w:p>
    <w:p w14:paraId="21C23A6D" w14:textId="77777777" w:rsidR="00360209" w:rsidRDefault="00360209" w:rsidP="00360209">
      <w:pPr>
        <w:pStyle w:val="Paragraphedeliste"/>
        <w:numPr>
          <w:ilvl w:val="0"/>
          <w:numId w:val="22"/>
        </w:numPr>
      </w:pPr>
      <w:r w:rsidRPr="00DD793A">
        <w:rPr>
          <w:b/>
          <w:bCs/>
        </w:rPr>
        <w:t>Revitalizing the private sector</w:t>
      </w:r>
      <w:r w:rsidRPr="00DD793A">
        <w:t xml:space="preserve">, civil society and the local economy, by facilitating the conditions for local economic development, including employment creation, and building local capacities to ensure that </w:t>
      </w:r>
      <w:r>
        <w:t>communities of the NW/SW a</w:t>
      </w:r>
      <w:r w:rsidRPr="00DD793A">
        <w:t xml:space="preserve">re not just beneficiaries but are actors in the recovery and reconstruction process. The plan relies on </w:t>
      </w:r>
      <w:r>
        <w:t xml:space="preserve">NW/SW communities and systems </w:t>
      </w:r>
      <w:r w:rsidRPr="00DD793A">
        <w:t xml:space="preserve">to own and lead the process to transform their social and economic situation. It is designed to promote recovery initiatives by the affected communities and equip them with the resources and tools to be at the forefront of this effort. The private sector and a wide range of civil society organizations will be mobilized as both recipients of assistance and ‘managers’ of recovery and reconstruction interventions. This will mean, in particular, that those interventions will make use, whenever possible, of local labor, products and services. </w:t>
      </w:r>
      <w:r>
        <w:t xml:space="preserve">Adherence </w:t>
      </w:r>
      <w:r w:rsidRPr="00DD793A">
        <w:t xml:space="preserve">to this principle will provide an immediate stimulus to the local economy by supporting job creation, income generation and demand.  </w:t>
      </w:r>
    </w:p>
    <w:p w14:paraId="33483CF1" w14:textId="77777777" w:rsidR="00360209" w:rsidRPr="00DD793A" w:rsidRDefault="00360209" w:rsidP="00360209">
      <w:pPr>
        <w:pStyle w:val="Paragraphedeliste"/>
        <w:numPr>
          <w:ilvl w:val="0"/>
          <w:numId w:val="22"/>
        </w:numPr>
      </w:pPr>
      <w:r w:rsidRPr="00DD793A">
        <w:rPr>
          <w:b/>
          <w:bCs/>
        </w:rPr>
        <w:t>Promoting equity and broad-based participation</w:t>
      </w:r>
      <w:r w:rsidRPr="00DD793A">
        <w:t xml:space="preserve"> from all segments of the NW/SW population, including and particularly from women and vulnerable groups. The plan is based on a commitment to ensuring that recovery and reconstruction efforts are as inclusive and participatory as possible, and that their results benefit </w:t>
      </w:r>
      <w:r>
        <w:t>everyone</w:t>
      </w:r>
      <w:r w:rsidRPr="00DD793A">
        <w:t xml:space="preserve"> in </w:t>
      </w:r>
      <w:r>
        <w:t>the NW/SW</w:t>
      </w:r>
      <w:r w:rsidRPr="00DD793A">
        <w:t xml:space="preserve">, and the most vulnerable and needy in particular. Throughout the assessment process, particular attention has been given to the situation of those who have traditionally been the most vulnerable and disadvantaged. Within acute time constraints, the design of priority interventions is informed by accurate and disaggregated information on the needs of women, children and groups that are under-served, such as people with disabilities. </w:t>
      </w:r>
    </w:p>
    <w:p w14:paraId="7556BF1E" w14:textId="77777777" w:rsidR="00360209" w:rsidRPr="00F35293" w:rsidRDefault="00360209" w:rsidP="00360209">
      <w:pPr>
        <w:pStyle w:val="Paragraphedeliste"/>
        <w:numPr>
          <w:ilvl w:val="0"/>
          <w:numId w:val="22"/>
        </w:numPr>
        <w:rPr>
          <w:rFonts w:eastAsia="Times New Roman"/>
          <w:sz w:val="24"/>
        </w:rPr>
      </w:pPr>
      <w:r w:rsidRPr="00DD793A">
        <w:rPr>
          <w:b/>
          <w:bCs/>
        </w:rPr>
        <w:t>Efficient coordination and information sharing</w:t>
      </w:r>
      <w:r w:rsidRPr="00DD793A">
        <w:t xml:space="preserve"> with stakeholders in the early </w:t>
      </w:r>
      <w:r w:rsidRPr="00DD793A">
        <w:lastRenderedPageBreak/>
        <w:t>recovery process to avoid duplication, identify gaps and optimize the resources available for sustainable recovery and development. Success requires that each input, be it human, financial or technical, is carefully calibrated and targeted</w:t>
      </w:r>
      <w:r>
        <w:t>.</w:t>
      </w:r>
      <w:r w:rsidRPr="00DD793A">
        <w:t xml:space="preserve"> It is therefore essential that all actors involved agree to share information, coordinate their interventions in a mutually reinforcing</w:t>
      </w:r>
      <w:r>
        <w:t xml:space="preserve"> </w:t>
      </w:r>
      <w:r w:rsidRPr="00DD793A">
        <w:t xml:space="preserve">and transparent manner, and that their activities be undertaken within the priorities, principles and parameters of this Plan. </w:t>
      </w:r>
      <w:r w:rsidRPr="00DD793A">
        <w:rPr>
          <w:rFonts w:eastAsia="Times New Roman"/>
          <w:sz w:val="24"/>
        </w:rPr>
        <w:t xml:space="preserve"> </w:t>
      </w:r>
    </w:p>
    <w:p w14:paraId="47BD8532" w14:textId="71EED762" w:rsidR="00360209" w:rsidRPr="00457F42" w:rsidRDefault="00360209" w:rsidP="00360209">
      <w:pPr>
        <w:pStyle w:val="Paragraphedeliste"/>
        <w:numPr>
          <w:ilvl w:val="0"/>
          <w:numId w:val="22"/>
        </w:numPr>
        <w:rPr>
          <w:rFonts w:eastAsia="Times New Roman"/>
          <w:sz w:val="24"/>
        </w:rPr>
      </w:pPr>
      <w:r w:rsidRPr="003F75C2">
        <w:rPr>
          <w:b/>
          <w:bCs/>
        </w:rPr>
        <w:t>Ensuring local ownership</w:t>
      </w:r>
      <w:r w:rsidRPr="003F75C2">
        <w:t xml:space="preserve"> through the leadership of</w:t>
      </w:r>
      <w:r>
        <w:t xml:space="preserve"> </w:t>
      </w:r>
      <w:r w:rsidRPr="003F75C2">
        <w:t xml:space="preserve">the </w:t>
      </w:r>
      <w:r>
        <w:t>Government of Cameroon</w:t>
      </w:r>
      <w:r w:rsidRPr="003F75C2">
        <w:t xml:space="preserve"> </w:t>
      </w:r>
      <w:r>
        <w:t xml:space="preserve">and UNDP </w:t>
      </w:r>
      <w:r w:rsidRPr="003F75C2">
        <w:t xml:space="preserve">in the planning, execution, and monitoring of the Plan, in cooperation with international and local partners. </w:t>
      </w:r>
      <w:r w:rsidRPr="00251D64">
        <w:t xml:space="preserve"> </w:t>
      </w:r>
    </w:p>
    <w:p w14:paraId="72C9BC6A" w14:textId="59BD3D8E" w:rsidR="00457F42" w:rsidRPr="00251D64" w:rsidRDefault="00457F42" w:rsidP="00360209">
      <w:pPr>
        <w:pStyle w:val="Paragraphedeliste"/>
        <w:numPr>
          <w:ilvl w:val="0"/>
          <w:numId w:val="22"/>
        </w:numPr>
        <w:rPr>
          <w:rFonts w:eastAsia="Times New Roman"/>
          <w:sz w:val="24"/>
        </w:rPr>
      </w:pPr>
      <w:r w:rsidRPr="00457F42">
        <w:rPr>
          <w:b/>
        </w:rPr>
        <w:t>Resource mobilization</w:t>
      </w:r>
      <w:r w:rsidR="007C660D">
        <w:rPr>
          <w:bCs/>
        </w:rPr>
        <w:t xml:space="preserve"> through j</w:t>
      </w:r>
      <w:r w:rsidRPr="00D5560F">
        <w:rPr>
          <w:bCs/>
        </w:rPr>
        <w:t xml:space="preserve">oint efforts by the Government and UNDP to </w:t>
      </w:r>
      <w:r w:rsidR="007C660D">
        <w:rPr>
          <w:bCs/>
        </w:rPr>
        <w:t>secure</w:t>
      </w:r>
      <w:r w:rsidRPr="00D5560F">
        <w:rPr>
          <w:bCs/>
        </w:rPr>
        <w:t xml:space="preserve"> adequate resource</w:t>
      </w:r>
      <w:r w:rsidR="007C660D">
        <w:rPr>
          <w:bCs/>
        </w:rPr>
        <w:t xml:space="preserve">s </w:t>
      </w:r>
      <w:r w:rsidRPr="00D5560F">
        <w:rPr>
          <w:bCs/>
        </w:rPr>
        <w:t xml:space="preserve">for the implementation of the </w:t>
      </w:r>
      <w:r w:rsidR="00C92D5C" w:rsidRPr="00B86BBE">
        <w:rPr>
          <w:rFonts w:cs="Myanmar Text"/>
        </w:rPr>
        <w:t>PPRD</w:t>
      </w:r>
      <w:r w:rsidRPr="00D5560F">
        <w:rPr>
          <w:bCs/>
        </w:rPr>
        <w:t xml:space="preserve">. This will include the establishment of a multi-partner fiduciary framework adapted to the needs and procedures for the </w:t>
      </w:r>
      <w:r>
        <w:rPr>
          <w:bCs/>
        </w:rPr>
        <w:t>Technical and Financial Partners</w:t>
      </w:r>
      <w:r w:rsidRPr="00D5560F">
        <w:rPr>
          <w:bCs/>
        </w:rPr>
        <w:t xml:space="preserve"> likely to contribute to the financing of the Plan. UNDP, in its capacity as </w:t>
      </w:r>
      <w:r w:rsidR="007C660D">
        <w:rPr>
          <w:bCs/>
        </w:rPr>
        <w:t>I</w:t>
      </w:r>
      <w:r w:rsidRPr="00D5560F">
        <w:rPr>
          <w:bCs/>
        </w:rPr>
        <w:t xml:space="preserve">mplementing </w:t>
      </w:r>
      <w:r w:rsidR="007C660D">
        <w:rPr>
          <w:bCs/>
        </w:rPr>
        <w:t>P</w:t>
      </w:r>
      <w:r w:rsidRPr="00D5560F">
        <w:rPr>
          <w:bCs/>
        </w:rPr>
        <w:t xml:space="preserve">artner, will have fiduciary responsibility for the funds allocated to the </w:t>
      </w:r>
      <w:r w:rsidR="00C92D5C" w:rsidRPr="00B86BBE">
        <w:rPr>
          <w:rFonts w:cs="Myanmar Text"/>
        </w:rPr>
        <w:t>PPRD</w:t>
      </w:r>
      <w:r w:rsidR="00C92D5C" w:rsidRPr="00D5560F">
        <w:rPr>
          <w:bCs/>
        </w:rPr>
        <w:t xml:space="preserve"> </w:t>
      </w:r>
      <w:r w:rsidRPr="00D5560F">
        <w:rPr>
          <w:bCs/>
        </w:rPr>
        <w:t>and will receive the contributions in accordance with the agreed modalities.</w:t>
      </w:r>
    </w:p>
    <w:p w14:paraId="4CABB31E" w14:textId="359EE537" w:rsidR="00360209" w:rsidRDefault="00360209" w:rsidP="00360209">
      <w:pPr>
        <w:pStyle w:val="Titre2"/>
        <w:spacing w:line="240" w:lineRule="auto"/>
        <w:rPr>
          <w:rFonts w:eastAsia="Times New Roman" w:cs="Times New Roman"/>
          <w:szCs w:val="28"/>
        </w:rPr>
      </w:pPr>
      <w:bookmarkStart w:id="67" w:name="_Toc37866793"/>
      <w:r w:rsidRPr="0037013F">
        <w:rPr>
          <w:rFonts w:eastAsia="Times New Roman" w:cs="Times New Roman"/>
          <w:szCs w:val="28"/>
        </w:rPr>
        <w:t>I</w:t>
      </w:r>
      <w:r>
        <w:rPr>
          <w:rFonts w:eastAsia="Times New Roman" w:cs="Times New Roman"/>
          <w:szCs w:val="28"/>
        </w:rPr>
        <w:t>V</w:t>
      </w:r>
      <w:r w:rsidRPr="0037013F">
        <w:rPr>
          <w:rFonts w:eastAsia="Times New Roman" w:cs="Times New Roman"/>
          <w:szCs w:val="28"/>
        </w:rPr>
        <w:t>.</w:t>
      </w:r>
      <w:r w:rsidR="00CA688A">
        <w:rPr>
          <w:rFonts w:eastAsia="Times New Roman" w:cs="Times New Roman"/>
          <w:szCs w:val="28"/>
        </w:rPr>
        <w:t>2</w:t>
      </w:r>
      <w:r w:rsidRPr="0037013F">
        <w:rPr>
          <w:rFonts w:eastAsia="Times New Roman" w:cs="Times New Roman"/>
          <w:szCs w:val="28"/>
        </w:rPr>
        <w:t xml:space="preserve"> </w:t>
      </w:r>
      <w:r>
        <w:rPr>
          <w:rFonts w:eastAsia="Times New Roman" w:cs="Times New Roman"/>
          <w:szCs w:val="28"/>
        </w:rPr>
        <w:t>Monitoring &amp; Evaluation</w:t>
      </w:r>
      <w:bookmarkEnd w:id="67"/>
    </w:p>
    <w:p w14:paraId="72036B93" w14:textId="4A642F42" w:rsidR="00360209" w:rsidRPr="001D4D5B" w:rsidRDefault="00360209" w:rsidP="00360209">
      <w:pPr>
        <w:rPr>
          <w:lang w:val="en-US"/>
        </w:rPr>
      </w:pPr>
      <w:r w:rsidRPr="001D4D5B">
        <w:rPr>
          <w:lang w:val="en-US"/>
        </w:rPr>
        <w:t>The suggested Monitoring and Evaluation (M&amp;E) mechanism is one of the key measures to be</w:t>
      </w:r>
      <w:r>
        <w:rPr>
          <w:lang w:val="en-US"/>
        </w:rPr>
        <w:t xml:space="preserve"> </w:t>
      </w:r>
      <w:r w:rsidRPr="001D4D5B">
        <w:rPr>
          <w:lang w:val="en-US"/>
        </w:rPr>
        <w:t>used to achieve efficiency and effectiveness in the process of recovery</w:t>
      </w:r>
      <w:r w:rsidR="00C44DFD">
        <w:rPr>
          <w:lang w:val="en-US"/>
        </w:rPr>
        <w:t xml:space="preserve">, </w:t>
      </w:r>
      <w:r w:rsidRPr="001D4D5B">
        <w:rPr>
          <w:lang w:val="en-US"/>
        </w:rPr>
        <w:t>reconstruction</w:t>
      </w:r>
      <w:r w:rsidR="00C44DFD">
        <w:rPr>
          <w:lang w:val="en-US"/>
        </w:rPr>
        <w:t xml:space="preserve"> and development</w:t>
      </w:r>
      <w:r w:rsidRPr="001D4D5B">
        <w:rPr>
          <w:lang w:val="en-US"/>
        </w:rPr>
        <w:t xml:space="preserve"> o</w:t>
      </w:r>
      <w:r>
        <w:rPr>
          <w:lang w:val="en-US"/>
        </w:rPr>
        <w:t>f the NW/SW</w:t>
      </w:r>
      <w:r w:rsidRPr="001D4D5B">
        <w:rPr>
          <w:lang w:val="en-US"/>
        </w:rPr>
        <w:t>. The M&amp;E mechanism is based on the following set of criteria and indicators, which will</w:t>
      </w:r>
      <w:r>
        <w:rPr>
          <w:lang w:val="en-US"/>
        </w:rPr>
        <w:t xml:space="preserve"> </w:t>
      </w:r>
      <w:r w:rsidRPr="001D4D5B">
        <w:rPr>
          <w:lang w:val="en-US"/>
        </w:rPr>
        <w:t xml:space="preserve">be used to assess progress of the work undertaken in </w:t>
      </w:r>
      <w:r>
        <w:rPr>
          <w:lang w:val="en-US"/>
        </w:rPr>
        <w:t>the NW/SW</w:t>
      </w:r>
      <w:r w:rsidRPr="001D4D5B">
        <w:rPr>
          <w:lang w:val="en-US"/>
        </w:rPr>
        <w:t>:</w:t>
      </w:r>
    </w:p>
    <w:p w14:paraId="0842D2E7" w14:textId="77777777" w:rsidR="00360209" w:rsidRPr="00AE672F" w:rsidRDefault="00360209" w:rsidP="00360209">
      <w:pPr>
        <w:pStyle w:val="Paragraphedeliste"/>
        <w:numPr>
          <w:ilvl w:val="0"/>
          <w:numId w:val="23"/>
        </w:numPr>
      </w:pPr>
      <w:r w:rsidRPr="00AE672F">
        <w:t>The percentage of the population with access to resources to</w:t>
      </w:r>
      <w:r>
        <w:t xml:space="preserve"> </w:t>
      </w:r>
      <w:r w:rsidRPr="00AE672F">
        <w:t>rebuild their homes;</w:t>
      </w:r>
    </w:p>
    <w:p w14:paraId="06A19BFF" w14:textId="77777777" w:rsidR="00360209" w:rsidRDefault="00360209" w:rsidP="00360209">
      <w:pPr>
        <w:pStyle w:val="Paragraphedeliste"/>
        <w:numPr>
          <w:ilvl w:val="0"/>
          <w:numId w:val="23"/>
        </w:numPr>
      </w:pPr>
      <w:r w:rsidRPr="00AE672F">
        <w:t>The percentage of the population with access to water and sanitation</w:t>
      </w:r>
      <w:r>
        <w:t xml:space="preserve"> </w:t>
      </w:r>
      <w:r w:rsidRPr="00AE672F">
        <w:t>services;</w:t>
      </w:r>
    </w:p>
    <w:p w14:paraId="00EA4255" w14:textId="77777777" w:rsidR="00360209" w:rsidRDefault="00360209" w:rsidP="00360209">
      <w:pPr>
        <w:pStyle w:val="Paragraphedeliste"/>
        <w:numPr>
          <w:ilvl w:val="0"/>
          <w:numId w:val="23"/>
        </w:numPr>
      </w:pPr>
      <w:r w:rsidRPr="00AE672F">
        <w:t>The percentage of the population with access to transportation services;</w:t>
      </w:r>
    </w:p>
    <w:p w14:paraId="35FF6F4D" w14:textId="77777777" w:rsidR="00360209" w:rsidRDefault="00360209" w:rsidP="00360209">
      <w:pPr>
        <w:pStyle w:val="Paragraphedeliste"/>
        <w:numPr>
          <w:ilvl w:val="0"/>
          <w:numId w:val="23"/>
        </w:numPr>
      </w:pPr>
      <w:r>
        <w:t>The number of businesses operating in different sectors;</w:t>
      </w:r>
    </w:p>
    <w:p w14:paraId="235DAE33" w14:textId="77777777" w:rsidR="00360209" w:rsidRDefault="00360209" w:rsidP="00360209">
      <w:pPr>
        <w:pStyle w:val="Paragraphedeliste"/>
        <w:numPr>
          <w:ilvl w:val="0"/>
          <w:numId w:val="23"/>
        </w:numPr>
      </w:pPr>
      <w:r>
        <w:t>The percentage of employed persons and number of new jobs created;</w:t>
      </w:r>
    </w:p>
    <w:p w14:paraId="5BF09592" w14:textId="7D5548A1" w:rsidR="00360209" w:rsidRDefault="00360209" w:rsidP="00360209">
      <w:pPr>
        <w:pStyle w:val="Paragraphedeliste"/>
        <w:numPr>
          <w:ilvl w:val="0"/>
          <w:numId w:val="23"/>
        </w:numPr>
      </w:pPr>
      <w:r>
        <w:t>The percentage of the population with access to, and using, pre-existing basic</w:t>
      </w:r>
      <w:r w:rsidR="005E2C66">
        <w:t>;</w:t>
      </w:r>
    </w:p>
    <w:p w14:paraId="37A6E0F9" w14:textId="77777777" w:rsidR="00360209" w:rsidRDefault="00360209" w:rsidP="00360209">
      <w:pPr>
        <w:pStyle w:val="Paragraphedeliste"/>
        <w:numPr>
          <w:ilvl w:val="0"/>
          <w:numId w:val="23"/>
        </w:numPr>
      </w:pPr>
      <w:r>
        <w:t>infrastructure and social services;</w:t>
      </w:r>
    </w:p>
    <w:p w14:paraId="18118F9E" w14:textId="77777777" w:rsidR="00360209" w:rsidRPr="00F35293" w:rsidRDefault="00360209" w:rsidP="00360209">
      <w:pPr>
        <w:pStyle w:val="Paragraphedeliste"/>
        <w:numPr>
          <w:ilvl w:val="0"/>
          <w:numId w:val="23"/>
        </w:numPr>
      </w:pPr>
      <w:r>
        <w:t>The value of exports and imports.</w:t>
      </w:r>
    </w:p>
    <w:p w14:paraId="74BF6E19" w14:textId="77777777" w:rsidR="00360209" w:rsidRPr="00AE672F" w:rsidRDefault="00360209" w:rsidP="00360209">
      <w:pPr>
        <w:rPr>
          <w:lang w:val="en-US"/>
        </w:rPr>
      </w:pPr>
      <w:r w:rsidRPr="00AE672F">
        <w:rPr>
          <w:lang w:val="en-US"/>
        </w:rPr>
        <w:t>The Plan includes four periodic reviews to monitor progress and identify outstanding needs.</w:t>
      </w:r>
      <w:r>
        <w:rPr>
          <w:lang w:val="en-US"/>
        </w:rPr>
        <w:t xml:space="preserve"> </w:t>
      </w:r>
      <w:r w:rsidRPr="00AE672F">
        <w:rPr>
          <w:lang w:val="en-US"/>
        </w:rPr>
        <w:t>These reviews will focus on quantitative and qualitative data about the affected population</w:t>
      </w:r>
      <w:r>
        <w:rPr>
          <w:lang w:val="en-US"/>
        </w:rPr>
        <w:t xml:space="preserve"> </w:t>
      </w:r>
      <w:r w:rsidRPr="00AE672F">
        <w:rPr>
          <w:lang w:val="en-US"/>
        </w:rPr>
        <w:t>and</w:t>
      </w:r>
      <w:r>
        <w:rPr>
          <w:lang w:val="en-US"/>
        </w:rPr>
        <w:t xml:space="preserve"> </w:t>
      </w:r>
      <w:r w:rsidRPr="00AE672F">
        <w:rPr>
          <w:lang w:val="en-US"/>
        </w:rPr>
        <w:t xml:space="preserve">will be conducted according to </w:t>
      </w:r>
      <w:r>
        <w:rPr>
          <w:lang w:val="en-US"/>
        </w:rPr>
        <w:t>UNDP</w:t>
      </w:r>
      <w:r w:rsidRPr="00AE672F">
        <w:rPr>
          <w:lang w:val="en-US"/>
        </w:rPr>
        <w:t xml:space="preserve"> reporting standards.</w:t>
      </w:r>
      <w:r>
        <w:rPr>
          <w:lang w:val="en-US"/>
        </w:rPr>
        <w:t xml:space="preserve"> </w:t>
      </w:r>
      <w:r w:rsidRPr="00AE672F">
        <w:rPr>
          <w:lang w:val="en-US"/>
        </w:rPr>
        <w:t xml:space="preserve">In order to </w:t>
      </w:r>
      <w:r w:rsidRPr="00AE672F">
        <w:rPr>
          <w:lang w:val="en-US"/>
        </w:rPr>
        <w:lastRenderedPageBreak/>
        <w:t>ensure that recovery needs are met, it will be identified which organizations</w:t>
      </w:r>
      <w:r>
        <w:rPr>
          <w:lang w:val="en-US"/>
        </w:rPr>
        <w:t xml:space="preserve"> </w:t>
      </w:r>
      <w:r w:rsidRPr="00AE672F">
        <w:rPr>
          <w:lang w:val="en-US"/>
        </w:rPr>
        <w:t>(Who) are carrying out what activities (What) in which locations (Where) and how they are</w:t>
      </w:r>
      <w:r>
        <w:rPr>
          <w:lang w:val="en-US"/>
        </w:rPr>
        <w:t xml:space="preserve"> </w:t>
      </w:r>
      <w:r w:rsidRPr="00AE672F">
        <w:rPr>
          <w:lang w:val="en-US"/>
        </w:rPr>
        <w:t>being implemented (How). “Who does What, Where and How” will be used as a coordination</w:t>
      </w:r>
    </w:p>
    <w:p w14:paraId="6EEF9CC8" w14:textId="10B89C4B" w:rsidR="00360209" w:rsidRPr="00AE672F" w:rsidRDefault="00360209" w:rsidP="00360209">
      <w:pPr>
        <w:rPr>
          <w:lang w:val="en-US"/>
        </w:rPr>
      </w:pPr>
      <w:r w:rsidRPr="00AE672F">
        <w:rPr>
          <w:lang w:val="en-US"/>
        </w:rPr>
        <w:t>tool, which seeks to identify duplication and/or gaps in activities and ensure a developmental</w:t>
      </w:r>
      <w:r>
        <w:rPr>
          <w:lang w:val="en-US"/>
        </w:rPr>
        <w:t xml:space="preserve"> </w:t>
      </w:r>
      <w:r w:rsidRPr="00AE672F">
        <w:rPr>
          <w:lang w:val="en-US"/>
        </w:rPr>
        <w:t xml:space="preserve">approach. It will list activities that are ongoing, planned, completed, and funded. </w:t>
      </w:r>
      <w:r>
        <w:rPr>
          <w:lang w:val="en-US"/>
        </w:rPr>
        <w:t>The detailed M&amp;E framework can be found in Appendice</w:t>
      </w:r>
      <w:r w:rsidR="00A01399">
        <w:rPr>
          <w:lang w:val="en-US"/>
        </w:rPr>
        <w:t xml:space="preserve">s </w:t>
      </w:r>
      <w:r w:rsidRPr="00360209">
        <w:rPr>
          <w:lang w:val="en-US"/>
        </w:rPr>
        <w:t>VII.1.</w:t>
      </w:r>
      <w:r>
        <w:rPr>
          <w:lang w:val="en-US"/>
        </w:rPr>
        <w:t xml:space="preserve"> </w:t>
      </w:r>
    </w:p>
    <w:p w14:paraId="6AB2AF74" w14:textId="54F60A46" w:rsidR="00360209" w:rsidRPr="00DD793A" w:rsidRDefault="00360209" w:rsidP="00360209">
      <w:pPr>
        <w:pStyle w:val="Titre2"/>
        <w:spacing w:line="240" w:lineRule="auto"/>
        <w:rPr>
          <w:szCs w:val="28"/>
        </w:rPr>
      </w:pPr>
      <w:bookmarkStart w:id="68" w:name="_Toc37866794"/>
      <w:r w:rsidRPr="0037013F">
        <w:rPr>
          <w:rFonts w:eastAsia="Times New Roman" w:cs="Times New Roman"/>
          <w:szCs w:val="28"/>
        </w:rPr>
        <w:t>I</w:t>
      </w:r>
      <w:r>
        <w:rPr>
          <w:rFonts w:eastAsia="Times New Roman" w:cs="Times New Roman"/>
          <w:szCs w:val="28"/>
        </w:rPr>
        <w:t>V</w:t>
      </w:r>
      <w:r w:rsidRPr="0037013F">
        <w:rPr>
          <w:rFonts w:eastAsia="Times New Roman" w:cs="Times New Roman"/>
          <w:szCs w:val="28"/>
        </w:rPr>
        <w:t>.</w:t>
      </w:r>
      <w:r w:rsidR="00CA688A">
        <w:rPr>
          <w:rFonts w:eastAsia="Times New Roman" w:cs="Times New Roman"/>
          <w:szCs w:val="28"/>
        </w:rPr>
        <w:t>3</w:t>
      </w:r>
      <w:r>
        <w:rPr>
          <w:rFonts w:eastAsia="Times New Roman" w:cs="Times New Roman"/>
          <w:szCs w:val="28"/>
        </w:rPr>
        <w:t xml:space="preserve"> Planning and Coordination</w:t>
      </w:r>
      <w:bookmarkEnd w:id="68"/>
      <w:r>
        <w:rPr>
          <w:rFonts w:eastAsia="Times New Roman" w:cs="Times New Roman"/>
          <w:szCs w:val="28"/>
        </w:rPr>
        <w:t xml:space="preserve"> </w:t>
      </w:r>
    </w:p>
    <w:p w14:paraId="6401D3EC" w14:textId="76355160" w:rsidR="00360209" w:rsidRDefault="00360209" w:rsidP="00360209">
      <w:pPr>
        <w:rPr>
          <w:lang w:val="en-US"/>
        </w:rPr>
      </w:pPr>
      <w:r w:rsidRPr="00DD793A">
        <w:rPr>
          <w:lang w:val="en-US"/>
        </w:rPr>
        <w:t xml:space="preserve">Overall coordination and oversight of the </w:t>
      </w:r>
      <w:r w:rsidR="00C92D5C" w:rsidRPr="00B86BBE">
        <w:rPr>
          <w:rFonts w:cs="Myanmar Text"/>
          <w:lang w:val="en-US"/>
        </w:rPr>
        <w:t>PPRD</w:t>
      </w:r>
      <w:r w:rsidR="00C92D5C" w:rsidRPr="00DD793A">
        <w:rPr>
          <w:lang w:val="en-US"/>
        </w:rPr>
        <w:t xml:space="preserve"> </w:t>
      </w:r>
      <w:r w:rsidRPr="00DD793A">
        <w:rPr>
          <w:lang w:val="en-US"/>
        </w:rPr>
        <w:t xml:space="preserve">rests with the </w:t>
      </w:r>
      <w:r>
        <w:rPr>
          <w:lang w:val="en-US"/>
        </w:rPr>
        <w:t>Government of Cameroon</w:t>
      </w:r>
      <w:r w:rsidRPr="00DD793A">
        <w:rPr>
          <w:lang w:val="en-US"/>
        </w:rPr>
        <w:t xml:space="preserve">, which will ensure that initiatives are embedded in national priorities and the best use is made of available resources. Given the scale and scope of the </w:t>
      </w:r>
      <w:r>
        <w:rPr>
          <w:lang w:val="en-US"/>
        </w:rPr>
        <w:t>crisis</w:t>
      </w:r>
      <w:r w:rsidRPr="00DD793A">
        <w:rPr>
          <w:lang w:val="en-US"/>
        </w:rPr>
        <w:t xml:space="preserve">, the implementation of recovery and reconstruction efforts will involve all key ministries and bodies, working across all levels of government and in close cooperation with numerous partners, including national development agencies, local and international NGOs and the private sector. </w:t>
      </w:r>
    </w:p>
    <w:bookmarkEnd w:id="64"/>
    <w:p w14:paraId="4F672208" w14:textId="073BBF16" w:rsidR="0094434F" w:rsidRDefault="0094434F" w:rsidP="0094434F">
      <w:pPr>
        <w:rPr>
          <w:rFonts w:ascii="Times" w:hAnsi="Times"/>
          <w:szCs w:val="28"/>
          <w:lang w:val="en-US"/>
        </w:rPr>
      </w:pPr>
      <w:r w:rsidRPr="00E67A7E">
        <w:rPr>
          <w:rFonts w:ascii="Times" w:hAnsi="Times"/>
          <w:szCs w:val="28"/>
          <w:lang w:val="en-US"/>
        </w:rPr>
        <w:t xml:space="preserve">The </w:t>
      </w:r>
      <w:r w:rsidR="00C92D5C" w:rsidRPr="00B86BBE">
        <w:rPr>
          <w:rFonts w:cs="Myanmar Text"/>
          <w:lang w:val="en-US"/>
        </w:rPr>
        <w:t>PPRD</w:t>
      </w:r>
      <w:r w:rsidR="00C92D5C" w:rsidRPr="00E67A7E">
        <w:rPr>
          <w:rFonts w:ascii="Times" w:hAnsi="Times"/>
          <w:szCs w:val="28"/>
          <w:lang w:val="en-US"/>
        </w:rPr>
        <w:t xml:space="preserve"> </w:t>
      </w:r>
      <w:r w:rsidRPr="00E67A7E">
        <w:rPr>
          <w:rFonts w:ascii="Times" w:hAnsi="Times"/>
          <w:szCs w:val="28"/>
          <w:lang w:val="en-US"/>
        </w:rPr>
        <w:t xml:space="preserve">is under the </w:t>
      </w:r>
      <w:r>
        <w:rPr>
          <w:rFonts w:ascii="Times" w:hAnsi="Times"/>
          <w:szCs w:val="28"/>
          <w:lang w:val="en-US"/>
        </w:rPr>
        <w:t xml:space="preserve">overall </w:t>
      </w:r>
      <w:r w:rsidRPr="00E67A7E">
        <w:rPr>
          <w:rFonts w:ascii="Times" w:hAnsi="Times"/>
          <w:szCs w:val="28"/>
          <w:lang w:val="en-US"/>
        </w:rPr>
        <w:t>supervision of the Prime Minister</w:t>
      </w:r>
      <w:r>
        <w:rPr>
          <w:rFonts w:ascii="Times" w:hAnsi="Times"/>
          <w:szCs w:val="28"/>
          <w:lang w:val="en-US"/>
        </w:rPr>
        <w:t>, Head of Government</w:t>
      </w:r>
      <w:r w:rsidRPr="00E67A7E">
        <w:rPr>
          <w:rFonts w:ascii="Times" w:hAnsi="Times"/>
          <w:szCs w:val="28"/>
          <w:lang w:val="en-US"/>
        </w:rPr>
        <w:t xml:space="preserve">. </w:t>
      </w:r>
      <w:r>
        <w:rPr>
          <w:rFonts w:ascii="Times" w:hAnsi="Times"/>
          <w:szCs w:val="28"/>
          <w:lang w:val="en-US"/>
        </w:rPr>
        <w:t xml:space="preserve">At the request of the Government </w:t>
      </w:r>
      <w:r w:rsidRPr="00E67A7E">
        <w:rPr>
          <w:rFonts w:ascii="Times" w:hAnsi="Times"/>
          <w:szCs w:val="28"/>
          <w:lang w:val="en-US"/>
        </w:rPr>
        <w:t xml:space="preserve">UNDP is </w:t>
      </w:r>
      <w:r>
        <w:rPr>
          <w:rFonts w:ascii="Times" w:hAnsi="Times"/>
          <w:szCs w:val="28"/>
          <w:lang w:val="en-US"/>
        </w:rPr>
        <w:t xml:space="preserve">designated as </w:t>
      </w:r>
      <w:r w:rsidRPr="00E67A7E">
        <w:rPr>
          <w:rFonts w:ascii="Times" w:hAnsi="Times"/>
          <w:szCs w:val="28"/>
          <w:lang w:val="en-US"/>
        </w:rPr>
        <w:t xml:space="preserve">the Government's strategic partner in the implementation of the Plan. The project </w:t>
      </w:r>
      <w:r w:rsidR="00D1628B">
        <w:rPr>
          <w:rFonts w:ascii="Times" w:hAnsi="Times"/>
          <w:szCs w:val="28"/>
          <w:lang w:val="en-US"/>
        </w:rPr>
        <w:t>is</w:t>
      </w:r>
      <w:r w:rsidRPr="00E67A7E">
        <w:rPr>
          <w:rFonts w:ascii="Times" w:hAnsi="Times"/>
          <w:szCs w:val="28"/>
          <w:lang w:val="en-US"/>
        </w:rPr>
        <w:t xml:space="preserve"> implemented by UNDP on a direct implementation modality. It may also, in accordance with special dispensations, conclude special arrangements with other partners for the implementation of certain activities. UNDP ensures: (</w:t>
      </w:r>
      <w:proofErr w:type="spellStart"/>
      <w:r w:rsidRPr="00E67A7E">
        <w:rPr>
          <w:rFonts w:ascii="Times" w:hAnsi="Times"/>
          <w:szCs w:val="28"/>
          <w:lang w:val="en-US"/>
        </w:rPr>
        <w:t>i</w:t>
      </w:r>
      <w:proofErr w:type="spellEnd"/>
      <w:r w:rsidRPr="00E67A7E">
        <w:rPr>
          <w:rFonts w:ascii="Times" w:hAnsi="Times"/>
          <w:szCs w:val="28"/>
          <w:lang w:val="en-US"/>
        </w:rPr>
        <w:t xml:space="preserve">) the production of deliverables and the achievement of results on time; (ii) capacity building of government partners, with a view to knowledge transfer, development of know-how at central and local levels, (iii) exit strategy and continuation of program implementation by national partners. </w:t>
      </w:r>
    </w:p>
    <w:p w14:paraId="42917222" w14:textId="1BC57AFB" w:rsidR="0094434F" w:rsidRPr="00E67A7E" w:rsidRDefault="0094434F" w:rsidP="0094434F">
      <w:pPr>
        <w:rPr>
          <w:rFonts w:ascii="Times" w:hAnsi="Times"/>
          <w:szCs w:val="28"/>
          <w:lang w:val="en-US"/>
        </w:rPr>
      </w:pPr>
      <w:r w:rsidRPr="00E67A7E">
        <w:rPr>
          <w:rFonts w:ascii="Times" w:hAnsi="Times"/>
          <w:szCs w:val="28"/>
          <w:lang w:val="en-US"/>
        </w:rPr>
        <w:t xml:space="preserve">For better national and local ownership of the </w:t>
      </w:r>
      <w:r w:rsidR="00C92D5C" w:rsidRPr="00B86BBE">
        <w:rPr>
          <w:rFonts w:cs="Myanmar Text"/>
          <w:lang w:val="en-US"/>
        </w:rPr>
        <w:t>PPRD</w:t>
      </w:r>
      <w:r w:rsidRPr="00E67A7E">
        <w:rPr>
          <w:rFonts w:ascii="Times" w:hAnsi="Times"/>
          <w:szCs w:val="28"/>
          <w:lang w:val="en-US"/>
        </w:rPr>
        <w:t xml:space="preserve">, the presence of all </w:t>
      </w:r>
      <w:r>
        <w:rPr>
          <w:rFonts w:ascii="Times" w:hAnsi="Times"/>
          <w:szCs w:val="28"/>
          <w:lang w:val="en-US"/>
        </w:rPr>
        <w:t xml:space="preserve">key </w:t>
      </w:r>
      <w:r w:rsidRPr="00E67A7E">
        <w:rPr>
          <w:rFonts w:ascii="Times" w:hAnsi="Times"/>
          <w:szCs w:val="28"/>
          <w:lang w:val="en-US"/>
        </w:rPr>
        <w:t>technical ministerial departments is important during its implementation. To this end, firm instructions defining the procedures and modalities of action between the government and the line ministries will be issued</w:t>
      </w:r>
      <w:r>
        <w:rPr>
          <w:rFonts w:ascii="Times" w:hAnsi="Times"/>
          <w:szCs w:val="28"/>
          <w:lang w:val="en-US"/>
        </w:rPr>
        <w:t xml:space="preserve">. </w:t>
      </w:r>
    </w:p>
    <w:p w14:paraId="447E7C3E" w14:textId="38398F7A" w:rsidR="005C59D8" w:rsidRPr="005C59D8" w:rsidRDefault="005C59D8" w:rsidP="005C59D8">
      <w:pPr>
        <w:pStyle w:val="Titre3"/>
      </w:pPr>
      <w:bookmarkStart w:id="69" w:name="_Toc37866795"/>
      <w:r w:rsidRPr="005C59D8">
        <w:rPr>
          <w:rFonts w:eastAsia="Times New Roman" w:cs="Times New Roman"/>
        </w:rPr>
        <w:t>IV.</w:t>
      </w:r>
      <w:r w:rsidR="00CA688A">
        <w:rPr>
          <w:rFonts w:eastAsia="Times New Roman" w:cs="Times New Roman"/>
        </w:rPr>
        <w:t>3</w:t>
      </w:r>
      <w:r w:rsidRPr="005C59D8">
        <w:t xml:space="preserve">.1 </w:t>
      </w:r>
      <w:r w:rsidR="000E05C4">
        <w:t>Governance</w:t>
      </w:r>
      <w:r w:rsidRPr="005C59D8">
        <w:t xml:space="preserve"> S</w:t>
      </w:r>
      <w:r>
        <w:t>tructure</w:t>
      </w:r>
      <w:bookmarkEnd w:id="69"/>
    </w:p>
    <w:p w14:paraId="1F32C9F1" w14:textId="6D70E6B9" w:rsidR="008125EA" w:rsidRPr="005C59D8" w:rsidRDefault="0094434F" w:rsidP="0094434F">
      <w:pPr>
        <w:rPr>
          <w:lang w:val="en-US"/>
        </w:rPr>
      </w:pPr>
      <w:r w:rsidRPr="005C59D8">
        <w:rPr>
          <w:lang w:val="en-US"/>
        </w:rPr>
        <w:t xml:space="preserve">The </w:t>
      </w:r>
      <w:r w:rsidR="00C92D5C" w:rsidRPr="00B86BBE">
        <w:rPr>
          <w:rFonts w:cs="Myanmar Text"/>
          <w:lang w:val="en-US"/>
        </w:rPr>
        <w:t>PPRD</w:t>
      </w:r>
      <w:r w:rsidR="00C92D5C" w:rsidRPr="005C59D8">
        <w:rPr>
          <w:lang w:val="en-US"/>
        </w:rPr>
        <w:t xml:space="preserve"> </w:t>
      </w:r>
      <w:r w:rsidRPr="005C59D8">
        <w:rPr>
          <w:lang w:val="en-US"/>
        </w:rPr>
        <w:t xml:space="preserve">has a </w:t>
      </w:r>
      <w:r w:rsidR="000E08CD" w:rsidRPr="005C59D8">
        <w:rPr>
          <w:lang w:val="en-US"/>
        </w:rPr>
        <w:t>four</w:t>
      </w:r>
      <w:r w:rsidRPr="005C59D8">
        <w:rPr>
          <w:lang w:val="en-US"/>
        </w:rPr>
        <w:t xml:space="preserve">-level management structure: Steering Committee, </w:t>
      </w:r>
      <w:r w:rsidR="00356986" w:rsidRPr="005C59D8">
        <w:rPr>
          <w:lang w:val="en-US"/>
        </w:rPr>
        <w:t>National Coordination</w:t>
      </w:r>
      <w:r w:rsidR="008125EA" w:rsidRPr="005C59D8">
        <w:rPr>
          <w:lang w:val="en-US"/>
        </w:rPr>
        <w:t>,</w:t>
      </w:r>
      <w:r w:rsidR="00356986" w:rsidRPr="005C59D8">
        <w:rPr>
          <w:lang w:val="en-US"/>
        </w:rPr>
        <w:t xml:space="preserve"> </w:t>
      </w:r>
      <w:r w:rsidR="000E08CD" w:rsidRPr="005C59D8">
        <w:rPr>
          <w:lang w:val="en-US"/>
        </w:rPr>
        <w:t>R</w:t>
      </w:r>
      <w:r w:rsidR="00356986" w:rsidRPr="005C59D8">
        <w:rPr>
          <w:lang w:val="en-US"/>
        </w:rPr>
        <w:t xml:space="preserve">egional </w:t>
      </w:r>
      <w:r w:rsidR="000E08CD" w:rsidRPr="005C59D8">
        <w:rPr>
          <w:lang w:val="en-US"/>
        </w:rPr>
        <w:t>F</w:t>
      </w:r>
      <w:r w:rsidR="00245AF6" w:rsidRPr="005C59D8">
        <w:rPr>
          <w:lang w:val="en-US"/>
        </w:rPr>
        <w:t>ollow</w:t>
      </w:r>
      <w:r w:rsidR="000E08CD" w:rsidRPr="005C59D8">
        <w:rPr>
          <w:lang w:val="en-US"/>
        </w:rPr>
        <w:t>-</w:t>
      </w:r>
      <w:r w:rsidR="00245AF6" w:rsidRPr="005C59D8">
        <w:rPr>
          <w:lang w:val="en-US"/>
        </w:rPr>
        <w:t xml:space="preserve">up </w:t>
      </w:r>
      <w:r w:rsidR="000E08CD" w:rsidRPr="005C59D8">
        <w:rPr>
          <w:lang w:val="en-US"/>
        </w:rPr>
        <w:t>C</w:t>
      </w:r>
      <w:r w:rsidR="00245AF6" w:rsidRPr="005C59D8">
        <w:rPr>
          <w:lang w:val="en-US"/>
        </w:rPr>
        <w:t>ommittee</w:t>
      </w:r>
      <w:r w:rsidR="008125EA" w:rsidRPr="005C59D8">
        <w:rPr>
          <w:lang w:val="en-US"/>
        </w:rPr>
        <w:t>s</w:t>
      </w:r>
      <w:r w:rsidR="004D5860" w:rsidRPr="005C59D8">
        <w:rPr>
          <w:lang w:val="en-US"/>
        </w:rPr>
        <w:t xml:space="preserve"> and the </w:t>
      </w:r>
      <w:r w:rsidR="008125EA" w:rsidRPr="005C59D8">
        <w:rPr>
          <w:lang w:val="en-US"/>
        </w:rPr>
        <w:t xml:space="preserve">Implementing Partner. </w:t>
      </w:r>
    </w:p>
    <w:p w14:paraId="5A1BAFB0" w14:textId="6149ECEF" w:rsidR="007C4EC9" w:rsidRDefault="0094434F" w:rsidP="007C4EC9">
      <w:pPr>
        <w:rPr>
          <w:lang w:val="en-US"/>
        </w:rPr>
      </w:pPr>
      <w:r w:rsidRPr="005C59D8">
        <w:rPr>
          <w:lang w:val="en-US"/>
        </w:rPr>
        <w:t>The</w:t>
      </w:r>
      <w:r w:rsidRPr="007C4EC9">
        <w:rPr>
          <w:b/>
          <w:bCs/>
          <w:lang w:val="en-US"/>
        </w:rPr>
        <w:t xml:space="preserve"> Steering Committee</w:t>
      </w:r>
      <w:r w:rsidRPr="007C4EC9">
        <w:rPr>
          <w:lang w:val="en-US"/>
        </w:rPr>
        <w:t xml:space="preserve"> </w:t>
      </w:r>
      <w:r w:rsidR="007C4EC9" w:rsidRPr="007C4EC9">
        <w:rPr>
          <w:lang w:val="en-US"/>
        </w:rPr>
        <w:t>shall</w:t>
      </w:r>
      <w:r w:rsidR="007C4EC9">
        <w:rPr>
          <w:lang w:val="en-US"/>
        </w:rPr>
        <w:t xml:space="preserve"> coordinate and evaluate all operations contributing to the implementation and monitoring of the </w:t>
      </w:r>
      <w:r w:rsidR="00C92D5C" w:rsidRPr="00B86BBE">
        <w:rPr>
          <w:rFonts w:cs="Myanmar Text"/>
          <w:lang w:val="en-US"/>
        </w:rPr>
        <w:t>PPRD</w:t>
      </w:r>
      <w:r w:rsidR="007C4EC9">
        <w:rPr>
          <w:lang w:val="en-US"/>
        </w:rPr>
        <w:t>. In this capacity, it shall:</w:t>
      </w:r>
    </w:p>
    <w:p w14:paraId="0163A597" w14:textId="40F166F0" w:rsidR="007C4EC9" w:rsidRDefault="007C4EC9" w:rsidP="007C4EC9">
      <w:pPr>
        <w:pStyle w:val="Paragraphedeliste"/>
        <w:numPr>
          <w:ilvl w:val="0"/>
          <w:numId w:val="9"/>
        </w:numPr>
      </w:pPr>
      <w:r>
        <w:t xml:space="preserve">Define the strategic orientations to be followed up by the competent administrations and the Implementing Partner in the framework of the implementation of the </w:t>
      </w:r>
      <w:r w:rsidR="00C92D5C" w:rsidRPr="00B86BBE">
        <w:rPr>
          <w:rFonts w:cs="Myanmar Text"/>
        </w:rPr>
        <w:t>PPRD</w:t>
      </w:r>
      <w:r>
        <w:t xml:space="preserve">; </w:t>
      </w:r>
    </w:p>
    <w:p w14:paraId="696AECF4" w14:textId="0884B9CA" w:rsidR="007C4EC9" w:rsidRDefault="007C4EC9" w:rsidP="007C4EC9">
      <w:pPr>
        <w:pStyle w:val="Paragraphedeliste"/>
        <w:numPr>
          <w:ilvl w:val="0"/>
          <w:numId w:val="9"/>
        </w:numPr>
      </w:pPr>
      <w:r>
        <w:t xml:space="preserve">Coordinate the interventions and actions of all entities involved in the </w:t>
      </w:r>
      <w:r>
        <w:lastRenderedPageBreak/>
        <w:t xml:space="preserve">implementation of the </w:t>
      </w:r>
      <w:r w:rsidR="00C92D5C" w:rsidRPr="00B86BBE">
        <w:rPr>
          <w:rFonts w:cs="Myanmar Text"/>
        </w:rPr>
        <w:t>PPRD</w:t>
      </w:r>
      <w:r>
        <w:t xml:space="preserve">; </w:t>
      </w:r>
    </w:p>
    <w:p w14:paraId="20E8EA34" w14:textId="3CC4F25B" w:rsidR="007C4EC9" w:rsidRDefault="007C4EC9" w:rsidP="007C4EC9">
      <w:pPr>
        <w:pStyle w:val="Paragraphedeliste"/>
        <w:numPr>
          <w:ilvl w:val="0"/>
          <w:numId w:val="9"/>
        </w:numPr>
      </w:pPr>
      <w:r>
        <w:t xml:space="preserve">Ensure the effective implementation of the selected projects; </w:t>
      </w:r>
    </w:p>
    <w:p w14:paraId="6A926DB7" w14:textId="12AC5C4E" w:rsidR="007C4EC9" w:rsidRDefault="007C4EC9" w:rsidP="007C4EC9">
      <w:pPr>
        <w:pStyle w:val="Paragraphedeliste"/>
        <w:numPr>
          <w:ilvl w:val="0"/>
          <w:numId w:val="9"/>
        </w:numPr>
      </w:pPr>
      <w:r>
        <w:t xml:space="preserve">Examine and approve the Annual Work Plans of the </w:t>
      </w:r>
      <w:r w:rsidR="00C92D5C" w:rsidRPr="00B86BBE">
        <w:rPr>
          <w:rFonts w:cs="Myanmar Text"/>
        </w:rPr>
        <w:t>PPRD</w:t>
      </w:r>
      <w:r w:rsidR="00C92D5C">
        <w:t xml:space="preserve"> </w:t>
      </w:r>
      <w:r>
        <w:t>National Coordination, the subsequent budgets and the execution of reports;</w:t>
      </w:r>
    </w:p>
    <w:p w14:paraId="70532F3E" w14:textId="0F180FBB" w:rsidR="007C4EC9" w:rsidRDefault="007C4EC9" w:rsidP="007C4EC9">
      <w:pPr>
        <w:pStyle w:val="Paragraphedeliste"/>
        <w:numPr>
          <w:ilvl w:val="0"/>
          <w:numId w:val="9"/>
        </w:numPr>
      </w:pPr>
      <w:r>
        <w:t xml:space="preserve">Adopt all administrative, legal, technical and financial facilitation measures necessary for the diligent implementation of the projects; </w:t>
      </w:r>
    </w:p>
    <w:p w14:paraId="29202FC8" w14:textId="0E314AAB" w:rsidR="007C4EC9" w:rsidRDefault="007C4EC9" w:rsidP="007C4EC9">
      <w:pPr>
        <w:pStyle w:val="Paragraphedeliste"/>
        <w:numPr>
          <w:ilvl w:val="0"/>
          <w:numId w:val="9"/>
        </w:numPr>
      </w:pPr>
      <w:r>
        <w:t xml:space="preserve">Ensure the harmonious and equitable execution of the </w:t>
      </w:r>
      <w:r w:rsidR="00C92D5C" w:rsidRPr="00B86BBE">
        <w:rPr>
          <w:rFonts w:cs="Myanmar Text"/>
        </w:rPr>
        <w:t>PPRD</w:t>
      </w:r>
      <w:r w:rsidR="00C92D5C">
        <w:t xml:space="preserve"> </w:t>
      </w:r>
      <w:r>
        <w:t xml:space="preserve">by all the administration, structures and partners involved; </w:t>
      </w:r>
    </w:p>
    <w:p w14:paraId="2552BA43" w14:textId="68970AA8" w:rsidR="007C4EC9" w:rsidRDefault="007C4EC9" w:rsidP="007C4EC9">
      <w:pPr>
        <w:pStyle w:val="Paragraphedeliste"/>
        <w:numPr>
          <w:ilvl w:val="0"/>
          <w:numId w:val="9"/>
        </w:numPr>
      </w:pPr>
      <w:r>
        <w:t xml:space="preserve">Define and adopt a plan for the mobilization of the resources necessary for the implementation of the </w:t>
      </w:r>
      <w:r w:rsidR="00C92D5C" w:rsidRPr="00B86BBE">
        <w:rPr>
          <w:rFonts w:cs="Myanmar Text"/>
        </w:rPr>
        <w:t>PPRD</w:t>
      </w:r>
      <w:r>
        <w:t>;</w:t>
      </w:r>
    </w:p>
    <w:p w14:paraId="3DDF0718" w14:textId="34232174" w:rsidR="007C4EC9" w:rsidRDefault="0051007F" w:rsidP="007C4EC9">
      <w:pPr>
        <w:pStyle w:val="Paragraphedeliste"/>
        <w:numPr>
          <w:ilvl w:val="0"/>
          <w:numId w:val="9"/>
        </w:numPr>
      </w:pPr>
      <w:r>
        <w:t>Approve</w:t>
      </w:r>
      <w:r w:rsidR="007C4EC9">
        <w:t xml:space="preserve"> the budget of organs of the </w:t>
      </w:r>
      <w:r w:rsidR="00C92D5C" w:rsidRPr="00B86BBE">
        <w:rPr>
          <w:rFonts w:cs="Myanmar Text"/>
        </w:rPr>
        <w:t>PPRD</w:t>
      </w:r>
      <w:r w:rsidR="007C4EC9">
        <w:t xml:space="preserve">; </w:t>
      </w:r>
    </w:p>
    <w:p w14:paraId="78F6E156" w14:textId="6BDF9506" w:rsidR="007C4EC9" w:rsidRDefault="007C4EC9" w:rsidP="007C4EC9">
      <w:pPr>
        <w:pStyle w:val="Paragraphedeliste"/>
        <w:numPr>
          <w:ilvl w:val="0"/>
          <w:numId w:val="9"/>
        </w:numPr>
      </w:pPr>
      <w:r>
        <w:t xml:space="preserve">Propose other measures which could improve the execution of the </w:t>
      </w:r>
      <w:r w:rsidR="00C92D5C" w:rsidRPr="00B86BBE">
        <w:rPr>
          <w:rFonts w:cs="Myanmar Text"/>
        </w:rPr>
        <w:t>PPRD</w:t>
      </w:r>
      <w:r>
        <w:t xml:space="preserve">; </w:t>
      </w:r>
    </w:p>
    <w:p w14:paraId="628AD48D" w14:textId="6A0A981D" w:rsidR="007C4EC9" w:rsidRDefault="007C4EC9" w:rsidP="007C4EC9">
      <w:pPr>
        <w:pStyle w:val="Paragraphedeliste"/>
        <w:numPr>
          <w:ilvl w:val="0"/>
          <w:numId w:val="9"/>
        </w:numPr>
      </w:pPr>
      <w:r>
        <w:t xml:space="preserve">Execute all other directives from the Prime Minister, Head of Government in relation to the implementation of the </w:t>
      </w:r>
      <w:r w:rsidR="00C92D5C" w:rsidRPr="00B86BBE">
        <w:rPr>
          <w:rFonts w:cs="Myanmar Text"/>
        </w:rPr>
        <w:t>PPRD</w:t>
      </w:r>
      <w:r>
        <w:t xml:space="preserve">. </w:t>
      </w:r>
    </w:p>
    <w:p w14:paraId="5FD4A490" w14:textId="09145621" w:rsidR="007C4EC9" w:rsidRDefault="007C4EC9" w:rsidP="007C4EC9">
      <w:pPr>
        <w:rPr>
          <w:lang w:val="en-US"/>
        </w:rPr>
      </w:pPr>
      <w:r w:rsidRPr="007C4EC9">
        <w:rPr>
          <w:lang w:val="en-US"/>
        </w:rPr>
        <w:t>The Steering Committee is composed</w:t>
      </w:r>
      <w:r>
        <w:rPr>
          <w:lang w:val="en-US"/>
        </w:rPr>
        <w:t xml:space="preserve"> of: </w:t>
      </w:r>
    </w:p>
    <w:p w14:paraId="5B434FDE" w14:textId="77777777" w:rsidR="007C4EC9" w:rsidRDefault="007C4EC9" w:rsidP="007C4EC9">
      <w:pPr>
        <w:pStyle w:val="Paragraphedeliste"/>
        <w:numPr>
          <w:ilvl w:val="0"/>
          <w:numId w:val="9"/>
        </w:numPr>
      </w:pPr>
      <w:r>
        <w:t>President: The Director of Cabinet of the Prime Minister;</w:t>
      </w:r>
    </w:p>
    <w:p w14:paraId="7715172E" w14:textId="2834B183" w:rsidR="007C4EC9" w:rsidRDefault="007C4EC9" w:rsidP="007C4EC9">
      <w:pPr>
        <w:pStyle w:val="Paragraphedeliste"/>
        <w:numPr>
          <w:ilvl w:val="0"/>
          <w:numId w:val="9"/>
        </w:numPr>
      </w:pPr>
      <w:r>
        <w:t xml:space="preserve">Co-President: The Resident Representative of the United Nations Development Program in Cameroon; </w:t>
      </w:r>
    </w:p>
    <w:p w14:paraId="5A64F8E0" w14:textId="7CA59BA5" w:rsidR="007C4EC9" w:rsidRDefault="007C4EC9" w:rsidP="007C4EC9">
      <w:pPr>
        <w:pStyle w:val="Paragraphedeliste"/>
        <w:numPr>
          <w:ilvl w:val="0"/>
          <w:numId w:val="9"/>
        </w:numPr>
      </w:pPr>
      <w:r>
        <w:t xml:space="preserve">Members:  </w:t>
      </w:r>
      <w:r w:rsidR="0094434F" w:rsidRPr="00C45B46">
        <w:t>M</w:t>
      </w:r>
      <w:r w:rsidR="00472107">
        <w:t>inist</w:t>
      </w:r>
      <w:r w:rsidR="004D5860">
        <w:t xml:space="preserve">er </w:t>
      </w:r>
      <w:r w:rsidR="00472107">
        <w:t>of Economy, Planning and Regional Development; Minist</w:t>
      </w:r>
      <w:r w:rsidR="004D5860">
        <w:t xml:space="preserve">er </w:t>
      </w:r>
      <w:r w:rsidR="00472107">
        <w:t xml:space="preserve">of Finance;  </w:t>
      </w:r>
      <w:r w:rsidR="004D5860">
        <w:t xml:space="preserve">Minister of Territorial </w:t>
      </w:r>
      <w:r w:rsidR="005C59D8">
        <w:t>Administration</w:t>
      </w:r>
      <w:r w:rsidR="004D5860">
        <w:t xml:space="preserve">, </w:t>
      </w:r>
      <w:r w:rsidR="0094434F" w:rsidRPr="00C45B46">
        <w:t>M</w:t>
      </w:r>
      <w:r w:rsidR="004D5860">
        <w:t>inister of Agriculture and rural development; Minister of Public Work</w:t>
      </w:r>
      <w:r w:rsidR="007D04C7">
        <w:t>s</w:t>
      </w:r>
      <w:r w:rsidR="004D5860">
        <w:t xml:space="preserve">; </w:t>
      </w:r>
      <w:r w:rsidR="007D04C7">
        <w:t>Minister in charge</w:t>
      </w:r>
      <w:r w:rsidR="004D5860">
        <w:t xml:space="preserve"> of Decentralization and Local </w:t>
      </w:r>
      <w:r w:rsidR="000C28AA">
        <w:t>Development</w:t>
      </w:r>
      <w:r w:rsidR="004D5860">
        <w:t>; Minister of Basic Education; Minister of Secondary Education, Minister of Health; Minister of Water and Energy; Minister in charge of Women empowerment; Minister in charge of Livestock; Minister in charge</w:t>
      </w:r>
      <w:r w:rsidR="0055551A">
        <w:t xml:space="preserve"> of</w:t>
      </w:r>
      <w:r w:rsidR="004D5860">
        <w:t xml:space="preserve"> Youth Affairs;</w:t>
      </w:r>
      <w:r w:rsidR="000C28AA">
        <w:t xml:space="preserve"> The Archbishop of the Bamenda </w:t>
      </w:r>
      <w:r w:rsidR="0055551A">
        <w:t xml:space="preserve">Ecclesiastical Province; The Moderator of the Presbyterian Church in Cameroon; The President of the Cameroon Baptist Convention; a representative of the Muslim community; </w:t>
      </w:r>
      <w:bookmarkStart w:id="70" w:name="_Hlk37697020"/>
      <w:r w:rsidR="0055551A">
        <w:t>a representative of Women Association</w:t>
      </w:r>
      <w:bookmarkEnd w:id="70"/>
      <w:r w:rsidR="0055551A">
        <w:t>s;  a representative of Youth Associations;</w:t>
      </w:r>
      <w:r w:rsidR="00D0014A">
        <w:t xml:space="preserve"> the representative of each donor contributing to the </w:t>
      </w:r>
      <w:r w:rsidR="00C92D5C" w:rsidRPr="00B86BBE">
        <w:rPr>
          <w:rFonts w:cs="Myanmar Text"/>
        </w:rPr>
        <w:t>PPRD</w:t>
      </w:r>
      <w:r w:rsidR="00D0014A">
        <w:t>;</w:t>
      </w:r>
      <w:r w:rsidR="0055551A" w:rsidRPr="00C45B46">
        <w:t xml:space="preserve"> </w:t>
      </w:r>
      <w:r w:rsidR="00D0014A">
        <w:t xml:space="preserve">The Coordinator of the United Nations System in Cameroon;   the </w:t>
      </w:r>
      <w:r>
        <w:t>R</w:t>
      </w:r>
      <w:r w:rsidR="00D0014A">
        <w:t xml:space="preserve">epresentative of the </w:t>
      </w:r>
      <w:r>
        <w:t>I</w:t>
      </w:r>
      <w:r w:rsidR="00D0014A">
        <w:t xml:space="preserve">mplementing </w:t>
      </w:r>
      <w:r>
        <w:t>P</w:t>
      </w:r>
      <w:r w:rsidR="00D0014A">
        <w:t xml:space="preserve">artner. </w:t>
      </w:r>
      <w:r w:rsidR="0094434F" w:rsidRPr="00C45B46">
        <w:t xml:space="preserve"> </w:t>
      </w:r>
    </w:p>
    <w:p w14:paraId="54061426" w14:textId="7FE10302" w:rsidR="0094434F" w:rsidRPr="003C2785" w:rsidRDefault="0094434F" w:rsidP="007C4EC9">
      <w:pPr>
        <w:rPr>
          <w:lang w:val="en-US"/>
        </w:rPr>
      </w:pPr>
      <w:r w:rsidRPr="007C4EC9">
        <w:rPr>
          <w:lang w:val="en-US"/>
        </w:rPr>
        <w:t>The Steering Committee will meet</w:t>
      </w:r>
      <w:r w:rsidR="007C4EC9" w:rsidRPr="007C4EC9">
        <w:rPr>
          <w:lang w:val="en-US"/>
        </w:rPr>
        <w:t xml:space="preserve"> at least once per semester and, if necessary, upon convocation by its President.</w:t>
      </w:r>
      <w:r w:rsidR="000A5925">
        <w:rPr>
          <w:lang w:val="en-US"/>
        </w:rPr>
        <w:t xml:space="preserve"> </w:t>
      </w:r>
      <w:r w:rsidR="00EF64E8" w:rsidRPr="003C2785">
        <w:rPr>
          <w:lang w:val="en-US"/>
        </w:rPr>
        <w:t>The Chairman of the Steering Committee may</w:t>
      </w:r>
      <w:r w:rsidR="005372F8" w:rsidRPr="003C2785">
        <w:rPr>
          <w:lang w:val="en-US"/>
        </w:rPr>
        <w:t xml:space="preserve">, in advisory </w:t>
      </w:r>
      <w:r w:rsidR="005372F8" w:rsidRPr="003C2785">
        <w:rPr>
          <w:lang w:val="en-US"/>
        </w:rPr>
        <w:lastRenderedPageBreak/>
        <w:t xml:space="preserve">capacity, call </w:t>
      </w:r>
      <w:r w:rsidR="00EF64E8" w:rsidRPr="003C2785">
        <w:rPr>
          <w:lang w:val="en-US"/>
        </w:rPr>
        <w:t xml:space="preserve">upon </w:t>
      </w:r>
      <w:r w:rsidR="005372F8" w:rsidRPr="003C2785">
        <w:rPr>
          <w:lang w:val="en-US"/>
        </w:rPr>
        <w:t xml:space="preserve">any natural or legal person for his or her competences in relation to the issues of the agenda.   </w:t>
      </w:r>
    </w:p>
    <w:p w14:paraId="26F6FB6A" w14:textId="5F8445D7" w:rsidR="003C2785" w:rsidRPr="003C2785" w:rsidRDefault="00655143" w:rsidP="003C2785">
      <w:pPr>
        <w:rPr>
          <w:lang w:val="en-US"/>
        </w:rPr>
      </w:pPr>
      <w:r w:rsidRPr="007C4EC9">
        <w:rPr>
          <w:b/>
          <w:bCs/>
          <w:lang w:val="en-US"/>
        </w:rPr>
        <w:t>The National Coordination</w:t>
      </w:r>
      <w:r w:rsidR="00245AF6" w:rsidRPr="007C4EC9">
        <w:rPr>
          <w:b/>
          <w:bCs/>
          <w:lang w:val="en-US"/>
        </w:rPr>
        <w:t xml:space="preserve"> </w:t>
      </w:r>
      <w:r w:rsidR="007C4EC9" w:rsidRPr="007C4EC9">
        <w:rPr>
          <w:lang w:val="en-US"/>
        </w:rPr>
        <w:t>is</w:t>
      </w:r>
      <w:r w:rsidR="003C03CD" w:rsidRPr="005C59D8">
        <w:rPr>
          <w:lang w:val="en-US"/>
        </w:rPr>
        <w:t xml:space="preserve"> the operational body </w:t>
      </w:r>
      <w:r w:rsidR="005C59D8" w:rsidRPr="005C59D8">
        <w:rPr>
          <w:lang w:val="en-US"/>
        </w:rPr>
        <w:t xml:space="preserve">in </w:t>
      </w:r>
      <w:r w:rsidR="003C03CD" w:rsidRPr="005C59D8">
        <w:rPr>
          <w:lang w:val="en-US"/>
        </w:rPr>
        <w:t xml:space="preserve">charge with monitoring </w:t>
      </w:r>
      <w:r w:rsidRPr="005C59D8">
        <w:rPr>
          <w:lang w:val="en-US"/>
        </w:rPr>
        <w:t xml:space="preserve">the implantation of the </w:t>
      </w:r>
      <w:r w:rsidR="00C92D5C" w:rsidRPr="00B86BBE">
        <w:rPr>
          <w:rFonts w:cs="Myanmar Text"/>
          <w:lang w:val="en-US"/>
        </w:rPr>
        <w:t>PPRD</w:t>
      </w:r>
      <w:r w:rsidR="003C2785" w:rsidRPr="005C59D8">
        <w:rPr>
          <w:lang w:val="en-US"/>
        </w:rPr>
        <w:t xml:space="preserve">. The National Coordinator acts as an interface between the </w:t>
      </w:r>
      <w:r w:rsidR="00C92D5C" w:rsidRPr="00B86BBE">
        <w:rPr>
          <w:rFonts w:cs="Myanmar Text"/>
          <w:lang w:val="en-US"/>
        </w:rPr>
        <w:t>PPRD</w:t>
      </w:r>
      <w:r w:rsidR="00C92D5C" w:rsidRPr="005C59D8">
        <w:rPr>
          <w:lang w:val="en-US"/>
        </w:rPr>
        <w:t xml:space="preserve"> </w:t>
      </w:r>
      <w:r w:rsidR="003C2785" w:rsidRPr="005C59D8">
        <w:rPr>
          <w:lang w:val="en-US"/>
        </w:rPr>
        <w:t xml:space="preserve">and the specialized technical Ministries. </w:t>
      </w:r>
      <w:r w:rsidR="005C59D8">
        <w:rPr>
          <w:lang w:val="en-US"/>
        </w:rPr>
        <w:t>The National Coordinator</w:t>
      </w:r>
      <w:r w:rsidR="003C2785" w:rsidRPr="005C59D8">
        <w:rPr>
          <w:lang w:val="en-US"/>
        </w:rPr>
        <w:t xml:space="preserve"> will facilitate the mobilization of resources and </w:t>
      </w:r>
      <w:r w:rsidR="005C59D8">
        <w:rPr>
          <w:lang w:val="en-US"/>
        </w:rPr>
        <w:t xml:space="preserve">the relationship between </w:t>
      </w:r>
      <w:r w:rsidR="003C2785" w:rsidRPr="005C59D8">
        <w:rPr>
          <w:lang w:val="en-US"/>
        </w:rPr>
        <w:t>actors from the State's technical services</w:t>
      </w:r>
      <w:r w:rsidR="003C2785" w:rsidRPr="003C2785">
        <w:rPr>
          <w:lang w:val="en-US"/>
        </w:rPr>
        <w:t xml:space="preserve"> and manage all issues relating to administrative constraints. </w:t>
      </w:r>
      <w:r w:rsidR="003C2785" w:rsidRPr="005C59D8">
        <w:rPr>
          <w:lang w:val="en-US"/>
        </w:rPr>
        <w:t xml:space="preserve">The </w:t>
      </w:r>
      <w:r w:rsidR="003C2785" w:rsidRPr="003C2785">
        <w:rPr>
          <w:lang w:val="en-US"/>
        </w:rPr>
        <w:t>N</w:t>
      </w:r>
      <w:r w:rsidR="003C2785" w:rsidRPr="005C59D8">
        <w:rPr>
          <w:lang w:val="en-US"/>
        </w:rPr>
        <w:t xml:space="preserve">ational Coordination shall be headed by a National Coordinator assisted by a deputy. </w:t>
      </w:r>
      <w:r w:rsidR="003C2785">
        <w:rPr>
          <w:lang w:val="en-US"/>
        </w:rPr>
        <w:t xml:space="preserve">The National Coordinator and the Deputy National Coordinator are appointed by the Prime Minister, Head of the Government. </w:t>
      </w:r>
    </w:p>
    <w:p w14:paraId="14F42F18" w14:textId="6C17DB62" w:rsidR="003C2785" w:rsidRDefault="003C2785" w:rsidP="007C4EC9">
      <w:pPr>
        <w:rPr>
          <w:lang w:val="en-US"/>
        </w:rPr>
      </w:pPr>
      <w:r>
        <w:rPr>
          <w:lang w:val="en-US"/>
        </w:rPr>
        <w:t xml:space="preserve">As such, it shall: </w:t>
      </w:r>
    </w:p>
    <w:p w14:paraId="540329B9" w14:textId="44ECD0C0" w:rsidR="003C2785" w:rsidRDefault="003C2785" w:rsidP="003C2785">
      <w:pPr>
        <w:pStyle w:val="Paragraphedeliste"/>
        <w:numPr>
          <w:ilvl w:val="0"/>
          <w:numId w:val="9"/>
        </w:numPr>
      </w:pPr>
      <w:r>
        <w:t>Elaborate the action plan and the annual work plan to be submitted to the Steering Committee for approval;</w:t>
      </w:r>
    </w:p>
    <w:p w14:paraId="4C1134D5" w14:textId="4DAA7B06" w:rsidR="003C2785" w:rsidRDefault="003C2785" w:rsidP="003C2785">
      <w:pPr>
        <w:pStyle w:val="Paragraphedeliste"/>
        <w:numPr>
          <w:ilvl w:val="0"/>
          <w:numId w:val="9"/>
        </w:numPr>
      </w:pPr>
      <w:r>
        <w:t xml:space="preserve">Organize and monitor the mobilization of resources for the implementation of the </w:t>
      </w:r>
      <w:r w:rsidR="00C92D5C" w:rsidRPr="00B86BBE">
        <w:rPr>
          <w:rFonts w:cs="Myanmar Text"/>
        </w:rPr>
        <w:t>PPRD</w:t>
      </w:r>
      <w:r>
        <w:t xml:space="preserve">; </w:t>
      </w:r>
    </w:p>
    <w:p w14:paraId="7DF843C0" w14:textId="15B1AA71" w:rsidR="003C2785" w:rsidRDefault="003C2785" w:rsidP="003C2785">
      <w:pPr>
        <w:pStyle w:val="Paragraphedeliste"/>
        <w:numPr>
          <w:ilvl w:val="0"/>
          <w:numId w:val="9"/>
        </w:numPr>
      </w:pPr>
      <w:r>
        <w:t xml:space="preserve">Act as an interface with the relevant State Services as needed to facilitate the implementation of the </w:t>
      </w:r>
      <w:r w:rsidR="00C92D5C" w:rsidRPr="00B86BBE">
        <w:rPr>
          <w:rFonts w:cs="Myanmar Text"/>
        </w:rPr>
        <w:t>PPRD</w:t>
      </w:r>
      <w:r>
        <w:t xml:space="preserve">; </w:t>
      </w:r>
    </w:p>
    <w:p w14:paraId="3B252FFC" w14:textId="7103DE50" w:rsidR="003C2785" w:rsidRDefault="003C2785" w:rsidP="003C2785">
      <w:pPr>
        <w:pStyle w:val="Paragraphedeliste"/>
        <w:numPr>
          <w:ilvl w:val="0"/>
          <w:numId w:val="9"/>
        </w:numPr>
      </w:pPr>
      <w:r>
        <w:t xml:space="preserve">Ensure the transfer of resources to the Implementing Partner; </w:t>
      </w:r>
    </w:p>
    <w:p w14:paraId="56678160" w14:textId="514C831A" w:rsidR="003C2785" w:rsidRDefault="003C2785" w:rsidP="003C2785">
      <w:pPr>
        <w:pStyle w:val="Paragraphedeliste"/>
        <w:numPr>
          <w:ilvl w:val="0"/>
          <w:numId w:val="9"/>
        </w:numPr>
      </w:pPr>
      <w:r>
        <w:t xml:space="preserve">Ensure compliance with the terms of the Memorandum of Understanding by the Implementing Partner; </w:t>
      </w:r>
    </w:p>
    <w:p w14:paraId="7F4E5169" w14:textId="2A845146" w:rsidR="003C2785" w:rsidRDefault="003C2785" w:rsidP="003C2785">
      <w:pPr>
        <w:pStyle w:val="Paragraphedeliste"/>
        <w:numPr>
          <w:ilvl w:val="0"/>
          <w:numId w:val="9"/>
        </w:numPr>
      </w:pPr>
      <w:r>
        <w:t>Ensure the implementation of the directives and recommendations of the Steering Committee;</w:t>
      </w:r>
    </w:p>
    <w:p w14:paraId="312EB177" w14:textId="6389E55E" w:rsidR="003C2785" w:rsidRDefault="003C2785" w:rsidP="003C2785">
      <w:pPr>
        <w:pStyle w:val="Paragraphedeliste"/>
        <w:numPr>
          <w:ilvl w:val="0"/>
          <w:numId w:val="9"/>
        </w:numPr>
      </w:pPr>
      <w:r>
        <w:t xml:space="preserve">Assist the administration involved in the operational monitoring of projects under their competence in relation to the </w:t>
      </w:r>
      <w:r w:rsidR="00C92D5C" w:rsidRPr="00B86BBE">
        <w:rPr>
          <w:rFonts w:cs="Myanmar Text"/>
        </w:rPr>
        <w:t>PPRD</w:t>
      </w:r>
      <w:r>
        <w:t xml:space="preserve">; </w:t>
      </w:r>
    </w:p>
    <w:p w14:paraId="386A7D71" w14:textId="48B662F0" w:rsidR="003C2785" w:rsidRDefault="003C2785" w:rsidP="003C2785">
      <w:pPr>
        <w:pStyle w:val="Paragraphedeliste"/>
        <w:numPr>
          <w:ilvl w:val="0"/>
          <w:numId w:val="9"/>
        </w:numPr>
      </w:pPr>
      <w:r>
        <w:t>Examine and validate the budget, financial statements, activity and management reports produced by the Implementing Part</w:t>
      </w:r>
      <w:r w:rsidR="001D25CA">
        <w:t>n</w:t>
      </w:r>
      <w:r>
        <w:t xml:space="preserve">er of the </w:t>
      </w:r>
      <w:r w:rsidR="00C92D5C" w:rsidRPr="00B86BBE">
        <w:rPr>
          <w:rFonts w:cs="Myanmar Text"/>
        </w:rPr>
        <w:t>PPRD</w:t>
      </w:r>
      <w:r>
        <w:t>;</w:t>
      </w:r>
    </w:p>
    <w:p w14:paraId="00F0106B" w14:textId="0C0B8179" w:rsidR="003C2785" w:rsidRDefault="003C2785" w:rsidP="003C2785">
      <w:pPr>
        <w:pStyle w:val="Paragraphedeliste"/>
        <w:numPr>
          <w:ilvl w:val="0"/>
          <w:numId w:val="9"/>
        </w:numPr>
      </w:pPr>
      <w:r>
        <w:t>Prepare the meetings of the Steering Committee;</w:t>
      </w:r>
    </w:p>
    <w:p w14:paraId="3072C5FE" w14:textId="0C79CA89" w:rsidR="003C2785" w:rsidRDefault="003C2785" w:rsidP="003C2785">
      <w:pPr>
        <w:pStyle w:val="Paragraphedeliste"/>
        <w:numPr>
          <w:ilvl w:val="0"/>
          <w:numId w:val="9"/>
        </w:numPr>
      </w:pPr>
      <w:r>
        <w:t xml:space="preserve">Report regularly to the Chairman of the Steering Committee on the activities carried out and any difficulties encountered; </w:t>
      </w:r>
    </w:p>
    <w:p w14:paraId="375B96F4" w14:textId="1600C15B" w:rsidR="003C2785" w:rsidRDefault="003C2785" w:rsidP="003C2785">
      <w:pPr>
        <w:pStyle w:val="Paragraphedeliste"/>
        <w:numPr>
          <w:ilvl w:val="0"/>
          <w:numId w:val="9"/>
        </w:numPr>
      </w:pPr>
      <w:r>
        <w:t xml:space="preserve">Ensure adequate communication on the implementation of the </w:t>
      </w:r>
      <w:r w:rsidR="00C92D5C" w:rsidRPr="00B86BBE">
        <w:rPr>
          <w:rFonts w:cs="Myanmar Text"/>
        </w:rPr>
        <w:t>PPRD</w:t>
      </w:r>
      <w:r>
        <w:t xml:space="preserve">; </w:t>
      </w:r>
    </w:p>
    <w:p w14:paraId="7783BC70" w14:textId="1C840146" w:rsidR="003C2785" w:rsidRDefault="003C2785" w:rsidP="003C2785">
      <w:pPr>
        <w:pStyle w:val="Paragraphedeliste"/>
        <w:numPr>
          <w:ilvl w:val="0"/>
          <w:numId w:val="9"/>
        </w:numPr>
      </w:pPr>
      <w:r>
        <w:t xml:space="preserve">Monitor field operations and reporting to the Steering Committee. </w:t>
      </w:r>
    </w:p>
    <w:p w14:paraId="6D1A90AA" w14:textId="45618B11" w:rsidR="001D25CA" w:rsidRPr="001D25CA" w:rsidRDefault="001D25CA" w:rsidP="001D25CA">
      <w:pPr>
        <w:rPr>
          <w:lang w:val="en-US"/>
        </w:rPr>
      </w:pPr>
      <w:r w:rsidRPr="001D25CA">
        <w:rPr>
          <w:lang w:val="en-US"/>
        </w:rPr>
        <w:t xml:space="preserve">The National Coordination is composed of: </w:t>
      </w:r>
    </w:p>
    <w:p w14:paraId="0F31A3B6" w14:textId="5D48D78F" w:rsidR="001D25CA" w:rsidRDefault="001D25CA" w:rsidP="001D25CA">
      <w:pPr>
        <w:pStyle w:val="Paragraphedeliste"/>
        <w:numPr>
          <w:ilvl w:val="0"/>
          <w:numId w:val="9"/>
        </w:numPr>
      </w:pPr>
      <w:r>
        <w:lastRenderedPageBreak/>
        <w:t xml:space="preserve">Two regional coordinators; </w:t>
      </w:r>
    </w:p>
    <w:p w14:paraId="6390B2C0" w14:textId="4E827F7C" w:rsidR="001D25CA" w:rsidRDefault="001D25CA" w:rsidP="001D25CA">
      <w:pPr>
        <w:pStyle w:val="Paragraphedeliste"/>
        <w:numPr>
          <w:ilvl w:val="0"/>
          <w:numId w:val="9"/>
        </w:numPr>
      </w:pPr>
      <w:r>
        <w:t xml:space="preserve">One Administrative and Financial Manager; </w:t>
      </w:r>
    </w:p>
    <w:p w14:paraId="7F619F85" w14:textId="67B23E69" w:rsidR="001D25CA" w:rsidRDefault="001D25CA" w:rsidP="001D25CA">
      <w:pPr>
        <w:pStyle w:val="Paragraphedeliste"/>
        <w:numPr>
          <w:ilvl w:val="0"/>
          <w:numId w:val="9"/>
        </w:numPr>
      </w:pPr>
      <w:r>
        <w:t xml:space="preserve">One Monitoring and Evaluation Officer; </w:t>
      </w:r>
    </w:p>
    <w:p w14:paraId="3C113144" w14:textId="726A9EEA" w:rsidR="001D25CA" w:rsidRDefault="001D25CA" w:rsidP="001D25CA">
      <w:pPr>
        <w:pStyle w:val="Paragraphedeliste"/>
        <w:numPr>
          <w:ilvl w:val="0"/>
          <w:numId w:val="9"/>
        </w:numPr>
      </w:pPr>
      <w:r>
        <w:t xml:space="preserve">One Communications and Public Relations Officer; </w:t>
      </w:r>
    </w:p>
    <w:p w14:paraId="24DDFD1A" w14:textId="64E0C250" w:rsidR="001D25CA" w:rsidRDefault="001D25CA" w:rsidP="001D25CA">
      <w:pPr>
        <w:pStyle w:val="Paragraphedeliste"/>
        <w:numPr>
          <w:ilvl w:val="0"/>
          <w:numId w:val="9"/>
        </w:numPr>
      </w:pPr>
      <w:r>
        <w:t>Three Experts (social sector, essential infrastructure and economic revitalization);</w:t>
      </w:r>
    </w:p>
    <w:p w14:paraId="1D8B7638" w14:textId="7706A19B" w:rsidR="001D25CA" w:rsidRPr="001D25CA" w:rsidRDefault="001D25CA" w:rsidP="001D25CA">
      <w:pPr>
        <w:pStyle w:val="Paragraphedeliste"/>
        <w:numPr>
          <w:ilvl w:val="0"/>
          <w:numId w:val="9"/>
        </w:numPr>
      </w:pPr>
      <w:r>
        <w:t>Support Staff.</w:t>
      </w:r>
    </w:p>
    <w:p w14:paraId="7C0130C4" w14:textId="4C5E949B" w:rsidR="00297AFD" w:rsidRDefault="0094434F" w:rsidP="003C2785">
      <w:pPr>
        <w:rPr>
          <w:lang w:val="en-US"/>
        </w:rPr>
      </w:pPr>
      <w:r w:rsidRPr="001D25CA">
        <w:rPr>
          <w:lang w:val="en-US"/>
        </w:rPr>
        <w:t>The</w:t>
      </w:r>
      <w:r w:rsidRPr="003C2785">
        <w:rPr>
          <w:b/>
          <w:bCs/>
          <w:lang w:val="en-US"/>
        </w:rPr>
        <w:t xml:space="preserve"> </w:t>
      </w:r>
      <w:r w:rsidR="00245AF6" w:rsidRPr="003C2785">
        <w:rPr>
          <w:b/>
          <w:bCs/>
          <w:lang w:val="en-US"/>
        </w:rPr>
        <w:t xml:space="preserve">Regional Follow-up </w:t>
      </w:r>
      <w:r w:rsidRPr="003C2785">
        <w:rPr>
          <w:b/>
          <w:bCs/>
          <w:lang w:val="en-US"/>
        </w:rPr>
        <w:t>Committee</w:t>
      </w:r>
      <w:r w:rsidR="00245AF6" w:rsidRPr="003C2785">
        <w:rPr>
          <w:b/>
          <w:bCs/>
          <w:lang w:val="en-US"/>
        </w:rPr>
        <w:t>s</w:t>
      </w:r>
      <w:r w:rsidRPr="003C2785">
        <w:rPr>
          <w:lang w:val="en-US"/>
        </w:rPr>
        <w:t xml:space="preserve"> </w:t>
      </w:r>
      <w:r w:rsidR="001D25CA">
        <w:rPr>
          <w:lang w:val="en-US"/>
        </w:rPr>
        <w:t>are</w:t>
      </w:r>
      <w:r w:rsidRPr="003C2785">
        <w:rPr>
          <w:lang w:val="en-US"/>
        </w:rPr>
        <w:t xml:space="preserve"> under the </w:t>
      </w:r>
      <w:r w:rsidR="00C81A69" w:rsidRPr="003C2785">
        <w:rPr>
          <w:lang w:val="en-US"/>
        </w:rPr>
        <w:t xml:space="preserve">authority of the </w:t>
      </w:r>
      <w:r w:rsidR="00CC2285" w:rsidRPr="003C2785">
        <w:rPr>
          <w:lang w:val="en-US"/>
        </w:rPr>
        <w:t>N</w:t>
      </w:r>
      <w:r w:rsidR="00C81A69" w:rsidRPr="003C2785">
        <w:rPr>
          <w:lang w:val="en-US"/>
        </w:rPr>
        <w:t>ational Coordinator</w:t>
      </w:r>
      <w:r w:rsidR="003C2785">
        <w:rPr>
          <w:lang w:val="en-US"/>
        </w:rPr>
        <w:t xml:space="preserve">. </w:t>
      </w:r>
      <w:r w:rsidR="00DF5884" w:rsidRPr="003C2785">
        <w:rPr>
          <w:lang w:val="en-US"/>
        </w:rPr>
        <w:t>The Regional Follow-up Committee</w:t>
      </w:r>
      <w:r w:rsidR="001D25CA">
        <w:rPr>
          <w:lang w:val="en-US"/>
        </w:rPr>
        <w:t xml:space="preserve">s are </w:t>
      </w:r>
      <w:r w:rsidR="00DF5884" w:rsidRPr="003C2785">
        <w:rPr>
          <w:lang w:val="en-US"/>
        </w:rPr>
        <w:t xml:space="preserve">responsible for </w:t>
      </w:r>
      <w:r w:rsidR="003C2785">
        <w:rPr>
          <w:lang w:val="en-US"/>
        </w:rPr>
        <w:t>the follow-up of actions at regional local level</w:t>
      </w:r>
      <w:r w:rsidR="003C2785" w:rsidRPr="00297AFD">
        <w:rPr>
          <w:lang w:val="en-US"/>
        </w:rPr>
        <w:t xml:space="preserve">. </w:t>
      </w:r>
      <w:r w:rsidR="00297AFD" w:rsidRPr="00297AFD">
        <w:rPr>
          <w:lang w:val="en-US"/>
        </w:rPr>
        <w:t xml:space="preserve">The Regional Follow-up Committees </w:t>
      </w:r>
      <w:r w:rsidR="00297AFD">
        <w:rPr>
          <w:lang w:val="en-US"/>
        </w:rPr>
        <w:t xml:space="preserve">are based both in Bamenda (North-West region) and </w:t>
      </w:r>
      <w:proofErr w:type="spellStart"/>
      <w:r w:rsidR="00297AFD">
        <w:rPr>
          <w:lang w:val="en-US"/>
        </w:rPr>
        <w:t>Buea</w:t>
      </w:r>
      <w:proofErr w:type="spellEnd"/>
      <w:r w:rsidR="00297AFD">
        <w:rPr>
          <w:lang w:val="en-US"/>
        </w:rPr>
        <w:t xml:space="preserve"> (South-West region). These Committees will oversee the implementation of the </w:t>
      </w:r>
      <w:r w:rsidR="00C92D5C" w:rsidRPr="00B86BBE">
        <w:rPr>
          <w:rFonts w:cs="Myanmar Text"/>
          <w:lang w:val="en-US"/>
        </w:rPr>
        <w:t>PPRD</w:t>
      </w:r>
      <w:r w:rsidR="00C92D5C">
        <w:rPr>
          <w:lang w:val="en-US"/>
        </w:rPr>
        <w:t xml:space="preserve"> </w:t>
      </w:r>
      <w:r w:rsidR="00297AFD">
        <w:rPr>
          <w:lang w:val="en-US"/>
        </w:rPr>
        <w:t xml:space="preserve">in the NW/SW at local level. To this effect, the Committee is responsible of the following: </w:t>
      </w:r>
    </w:p>
    <w:p w14:paraId="5B7EEB3A" w14:textId="06AC26FE" w:rsidR="00297AFD" w:rsidRDefault="00297AFD" w:rsidP="00297AFD">
      <w:pPr>
        <w:pStyle w:val="Paragraphedeliste"/>
        <w:numPr>
          <w:ilvl w:val="0"/>
          <w:numId w:val="9"/>
        </w:numPr>
      </w:pPr>
      <w:r>
        <w:t xml:space="preserve">Suggest improvements in the implementation of the </w:t>
      </w:r>
      <w:r w:rsidR="00C92D5C" w:rsidRPr="00B86BBE">
        <w:rPr>
          <w:rFonts w:cs="Myanmar Text"/>
        </w:rPr>
        <w:t>PPRD</w:t>
      </w:r>
      <w:r>
        <w:t>;</w:t>
      </w:r>
    </w:p>
    <w:p w14:paraId="40A48460" w14:textId="03D2960D" w:rsidR="00297AFD" w:rsidRDefault="00297AFD" w:rsidP="00297AFD">
      <w:pPr>
        <w:pStyle w:val="Paragraphedeliste"/>
        <w:numPr>
          <w:ilvl w:val="0"/>
          <w:numId w:val="9"/>
        </w:numPr>
      </w:pPr>
      <w:r>
        <w:t>Foster synergies between various stakeholders involved in the implementation of the projects;</w:t>
      </w:r>
    </w:p>
    <w:p w14:paraId="2E619F5F" w14:textId="322C424C" w:rsidR="00297AFD" w:rsidRDefault="00297AFD" w:rsidP="00297AFD">
      <w:pPr>
        <w:pStyle w:val="Paragraphedeliste"/>
        <w:numPr>
          <w:ilvl w:val="0"/>
          <w:numId w:val="9"/>
        </w:numPr>
      </w:pPr>
      <w:r>
        <w:t>Ensure proper involvement of the decentralized services</w:t>
      </w:r>
      <w:r w:rsidR="001D25CA">
        <w:t xml:space="preserve"> </w:t>
      </w:r>
      <w:r>
        <w:t xml:space="preserve">of the State and other </w:t>
      </w:r>
      <w:r w:rsidR="001D25CA">
        <w:t>entities</w:t>
      </w:r>
      <w:r>
        <w:t xml:space="preserve">, notably Local and Regional </w:t>
      </w:r>
      <w:r w:rsidR="001D25CA">
        <w:t>entities</w:t>
      </w:r>
      <w:r>
        <w:t xml:space="preserve">, the private sector and the beneficiary communities in the implementation of the </w:t>
      </w:r>
      <w:r w:rsidR="00C92D5C" w:rsidRPr="00B86BBE">
        <w:rPr>
          <w:rFonts w:cs="Myanmar Text"/>
        </w:rPr>
        <w:t>PPRD</w:t>
      </w:r>
      <w:r>
        <w:t xml:space="preserve">. </w:t>
      </w:r>
    </w:p>
    <w:p w14:paraId="5C777C5D" w14:textId="39EC3F98" w:rsidR="00297AFD" w:rsidRDefault="00297AFD" w:rsidP="00297AFD">
      <w:pPr>
        <w:rPr>
          <w:lang w:val="en-US"/>
        </w:rPr>
      </w:pPr>
      <w:r w:rsidRPr="00297AFD">
        <w:rPr>
          <w:lang w:val="en-US"/>
        </w:rPr>
        <w:t xml:space="preserve"> </w:t>
      </w:r>
      <w:r w:rsidRPr="007C4EC9">
        <w:rPr>
          <w:lang w:val="en-US"/>
        </w:rPr>
        <w:t>The</w:t>
      </w:r>
      <w:r w:rsidRPr="00297AFD">
        <w:rPr>
          <w:lang w:val="en-US"/>
        </w:rPr>
        <w:t xml:space="preserve"> Regional Follow-up</w:t>
      </w:r>
      <w:r w:rsidRPr="007C4EC9">
        <w:rPr>
          <w:lang w:val="en-US"/>
        </w:rPr>
        <w:t xml:space="preserve"> Committee is composed</w:t>
      </w:r>
      <w:r>
        <w:rPr>
          <w:lang w:val="en-US"/>
        </w:rPr>
        <w:t xml:space="preserve"> of: </w:t>
      </w:r>
    </w:p>
    <w:p w14:paraId="37507992" w14:textId="20D11BAF" w:rsidR="00297AFD" w:rsidRDefault="00297AFD" w:rsidP="00297AFD">
      <w:pPr>
        <w:pStyle w:val="Paragraphedeliste"/>
        <w:numPr>
          <w:ilvl w:val="0"/>
          <w:numId w:val="9"/>
        </w:numPr>
      </w:pPr>
      <w:r>
        <w:t xml:space="preserve">Chairperson: The Governor of the Region; </w:t>
      </w:r>
    </w:p>
    <w:p w14:paraId="111FBD2D" w14:textId="25AA6839" w:rsidR="00297AFD" w:rsidRDefault="00297AFD" w:rsidP="00297AFD">
      <w:pPr>
        <w:pStyle w:val="Paragraphedeliste"/>
        <w:numPr>
          <w:ilvl w:val="0"/>
          <w:numId w:val="9"/>
        </w:numPr>
      </w:pPr>
      <w:r>
        <w:t>Co-chair: A representative of the Executing Agency (UNDP)</w:t>
      </w:r>
      <w:r w:rsidR="00D500E0">
        <w:t>;</w:t>
      </w:r>
    </w:p>
    <w:p w14:paraId="4C91AF13" w14:textId="07CDBD8E" w:rsidR="00297AFD" w:rsidRPr="00297AFD" w:rsidRDefault="00297AFD" w:rsidP="00297AFD">
      <w:pPr>
        <w:pStyle w:val="Paragraphedeliste"/>
        <w:numPr>
          <w:ilvl w:val="0"/>
          <w:numId w:val="9"/>
        </w:numPr>
      </w:pPr>
      <w:r>
        <w:t xml:space="preserve">Members: Senior Divisional Officers of the </w:t>
      </w:r>
      <w:r w:rsidR="001D25CA">
        <w:t>Region</w:t>
      </w:r>
      <w:r>
        <w:t xml:space="preserve">; Mayors; Chiefs-towns; Regional Delegates; </w:t>
      </w:r>
      <w:r w:rsidR="001D25CA">
        <w:t>Parliamentary</w:t>
      </w:r>
      <w:r>
        <w:t xml:space="preserve"> representatives; Traditional Authorities; representatives of the Catholic Church, Presbyterian Church, Cameroon Baptist Convention, Muslim community, representatives of the private sector, in addition to representatives of civil society organizations. </w:t>
      </w:r>
    </w:p>
    <w:p w14:paraId="26BFD8CF" w14:textId="7F376281" w:rsidR="00297AFD" w:rsidRPr="00297AFD" w:rsidRDefault="00297AFD" w:rsidP="00297AFD">
      <w:pPr>
        <w:rPr>
          <w:lang w:val="en-US"/>
        </w:rPr>
      </w:pPr>
      <w:r w:rsidRPr="00297AFD">
        <w:rPr>
          <w:lang w:val="en-US"/>
        </w:rPr>
        <w:t>The Regional Coordinator is the rapporteur of the Regional Follow</w:t>
      </w:r>
      <w:r>
        <w:rPr>
          <w:lang w:val="en-US"/>
        </w:rPr>
        <w:t>-up</w:t>
      </w:r>
      <w:r w:rsidRPr="00297AFD">
        <w:rPr>
          <w:lang w:val="en-US"/>
        </w:rPr>
        <w:t xml:space="preserve"> Committee. </w:t>
      </w:r>
    </w:p>
    <w:p w14:paraId="2461CC1B" w14:textId="5A51B583" w:rsidR="00297AFD" w:rsidRDefault="00297AFD" w:rsidP="00297AFD">
      <w:pPr>
        <w:rPr>
          <w:lang w:val="en-US"/>
        </w:rPr>
      </w:pPr>
      <w:r w:rsidRPr="001D25CA">
        <w:rPr>
          <w:lang w:val="en-US"/>
        </w:rPr>
        <w:t>The</w:t>
      </w:r>
      <w:r w:rsidRPr="003C2785">
        <w:rPr>
          <w:b/>
          <w:bCs/>
          <w:lang w:val="en-US"/>
        </w:rPr>
        <w:t xml:space="preserve"> </w:t>
      </w:r>
      <w:r>
        <w:rPr>
          <w:b/>
          <w:bCs/>
          <w:lang w:val="en-US"/>
        </w:rPr>
        <w:t xml:space="preserve">Implementing Partner </w:t>
      </w:r>
      <w:r w:rsidR="001D25CA">
        <w:rPr>
          <w:lang w:val="en-US"/>
        </w:rPr>
        <w:t xml:space="preserve">is designated by the Government of Cameroon who called upon UNDP to be the Implementing Partner of the </w:t>
      </w:r>
      <w:r w:rsidR="00C92D5C" w:rsidRPr="00B86BBE">
        <w:rPr>
          <w:rFonts w:cs="Myanmar Text"/>
          <w:lang w:val="en-US"/>
        </w:rPr>
        <w:t>PPRD</w:t>
      </w:r>
      <w:r w:rsidR="001D25CA">
        <w:rPr>
          <w:lang w:val="en-US"/>
        </w:rPr>
        <w:t xml:space="preserve">. The Implementing Partner </w:t>
      </w:r>
      <w:r w:rsidRPr="00297AFD">
        <w:rPr>
          <w:lang w:val="en-US"/>
        </w:rPr>
        <w:t xml:space="preserve">the following roles and responsibilities: </w:t>
      </w:r>
    </w:p>
    <w:p w14:paraId="1FDA53C2" w14:textId="61B3E050" w:rsidR="00297AFD" w:rsidRDefault="00297AFD" w:rsidP="00297AFD">
      <w:pPr>
        <w:pStyle w:val="Paragraphedeliste"/>
        <w:numPr>
          <w:ilvl w:val="0"/>
          <w:numId w:val="9"/>
        </w:numPr>
      </w:pPr>
      <w:r>
        <w:lastRenderedPageBreak/>
        <w:t xml:space="preserve">Implementation of all components of the </w:t>
      </w:r>
      <w:r w:rsidR="00C92D5C" w:rsidRPr="00B86BBE">
        <w:rPr>
          <w:rFonts w:cs="Myanmar Text"/>
        </w:rPr>
        <w:t>PPRD</w:t>
      </w:r>
      <w:r w:rsidR="00C92D5C">
        <w:t xml:space="preserve"> </w:t>
      </w:r>
      <w:r>
        <w:t xml:space="preserve">in accordance with the rules and procedures of UNDP; </w:t>
      </w:r>
    </w:p>
    <w:p w14:paraId="2E522DD8" w14:textId="01216AA8" w:rsidR="00297AFD" w:rsidRDefault="00297AFD" w:rsidP="00297AFD">
      <w:pPr>
        <w:pStyle w:val="Paragraphedeliste"/>
        <w:numPr>
          <w:ilvl w:val="0"/>
          <w:numId w:val="9"/>
        </w:numPr>
      </w:pPr>
      <w:r>
        <w:t xml:space="preserve">Fiduciary responsibility for the management of the funds made available to the </w:t>
      </w:r>
      <w:r w:rsidR="00C92D5C" w:rsidRPr="00B86BBE">
        <w:rPr>
          <w:rFonts w:cs="Myanmar Text"/>
        </w:rPr>
        <w:t>PPRD</w:t>
      </w:r>
      <w:r>
        <w:t xml:space="preserve">; </w:t>
      </w:r>
    </w:p>
    <w:p w14:paraId="4AED5CE3" w14:textId="6319AEB5" w:rsidR="00297AFD" w:rsidRDefault="000A5925" w:rsidP="00297AFD">
      <w:pPr>
        <w:pStyle w:val="Paragraphedeliste"/>
        <w:numPr>
          <w:ilvl w:val="0"/>
          <w:numId w:val="9"/>
        </w:numPr>
      </w:pPr>
      <w:r>
        <w:t>Establishment</w:t>
      </w:r>
      <w:r w:rsidR="00297AFD">
        <w:t xml:space="preserve"> of a </w:t>
      </w:r>
      <w:r w:rsidR="00C92D5C" w:rsidRPr="00B86BBE">
        <w:rPr>
          <w:rFonts w:cs="Myanmar Text"/>
        </w:rPr>
        <w:t>PPRD</w:t>
      </w:r>
      <w:r w:rsidR="00C92D5C">
        <w:t xml:space="preserve"> </w:t>
      </w:r>
      <w:r w:rsidR="00297AFD">
        <w:t>Management Unit (</w:t>
      </w:r>
      <w:r w:rsidR="00C92D5C" w:rsidRPr="00B86BBE">
        <w:rPr>
          <w:rFonts w:cs="Myanmar Text"/>
        </w:rPr>
        <w:t>PPRD</w:t>
      </w:r>
      <w:r w:rsidR="00297AFD">
        <w:t>MU)</w:t>
      </w:r>
      <w:r w:rsidR="00D500E0">
        <w:t>;</w:t>
      </w:r>
    </w:p>
    <w:p w14:paraId="6109C82F" w14:textId="3DD44D8D" w:rsidR="00297AFD" w:rsidRDefault="00297AFD" w:rsidP="00297AFD">
      <w:pPr>
        <w:pStyle w:val="Paragraphedeliste"/>
        <w:numPr>
          <w:ilvl w:val="0"/>
          <w:numId w:val="9"/>
        </w:numPr>
      </w:pPr>
      <w:r>
        <w:t xml:space="preserve">Quarterly reporting on the technical and financial execution of the </w:t>
      </w:r>
      <w:r w:rsidR="00C92D5C" w:rsidRPr="00B86BBE">
        <w:rPr>
          <w:rFonts w:cs="Myanmar Text"/>
        </w:rPr>
        <w:t>PPRD</w:t>
      </w:r>
      <w:r>
        <w:t xml:space="preserve">; </w:t>
      </w:r>
    </w:p>
    <w:p w14:paraId="7416F714" w14:textId="4D52DF7D" w:rsidR="00297AFD" w:rsidRDefault="000A5925" w:rsidP="00297AFD">
      <w:pPr>
        <w:pStyle w:val="Paragraphedeliste"/>
        <w:numPr>
          <w:ilvl w:val="0"/>
          <w:numId w:val="9"/>
        </w:numPr>
      </w:pPr>
      <w:r>
        <w:t>Preparation</w:t>
      </w:r>
      <w:r w:rsidR="00297AFD">
        <w:t xml:space="preserve"> of resource mobilization documents; </w:t>
      </w:r>
    </w:p>
    <w:p w14:paraId="72BE6C77" w14:textId="3E8BCBF7" w:rsidR="0051007F" w:rsidRDefault="00297AFD" w:rsidP="0051007F">
      <w:pPr>
        <w:pStyle w:val="Paragraphedeliste"/>
        <w:numPr>
          <w:ilvl w:val="0"/>
          <w:numId w:val="9"/>
        </w:numPr>
      </w:pPr>
      <w:r>
        <w:t xml:space="preserve">Carry out necessary studies aimed at optimizing the implementation of the </w:t>
      </w:r>
      <w:r w:rsidR="00C92D5C" w:rsidRPr="00B86BBE">
        <w:rPr>
          <w:rFonts w:cs="Myanmar Text"/>
        </w:rPr>
        <w:t>PPRD</w:t>
      </w:r>
      <w:r>
        <w:t>.</w:t>
      </w:r>
    </w:p>
    <w:p w14:paraId="147C7495" w14:textId="3AC1A90A" w:rsidR="0051007F" w:rsidRPr="0051007F" w:rsidRDefault="0051007F" w:rsidP="0051007F">
      <w:pPr>
        <w:rPr>
          <w:lang w:val="en-US"/>
        </w:rPr>
      </w:pPr>
      <w:r w:rsidRPr="0051007F">
        <w:rPr>
          <w:lang w:val="en-US"/>
        </w:rPr>
        <w:t>The Implementing Partner deploys his activities in accordance with the strategic orientations of the Steering Committee</w:t>
      </w:r>
      <w:r>
        <w:rPr>
          <w:lang w:val="en-US"/>
        </w:rPr>
        <w:t xml:space="preserve">. The Implementing Partner works in close collaboration with the South-West Development Authority (SOWEDA) and the North-West Development Authority (MIDENO), as well as deconcentrated services and regional and local authorities of the NW/SW. </w:t>
      </w:r>
    </w:p>
    <w:p w14:paraId="4ABCFBD1" w14:textId="1D233FAF" w:rsidR="0094434F" w:rsidRPr="0051007F" w:rsidRDefault="0051007F" w:rsidP="0051007F">
      <w:pPr>
        <w:rPr>
          <w:rFonts w:eastAsia="Calibri"/>
          <w:szCs w:val="28"/>
          <w:lang w:val="en-US"/>
        </w:rPr>
      </w:pPr>
      <w:r w:rsidRPr="0051007F">
        <w:rPr>
          <w:lang w:val="en-US"/>
        </w:rPr>
        <w:t xml:space="preserve">Under the </w:t>
      </w:r>
      <w:r>
        <w:rPr>
          <w:lang w:val="en-US"/>
        </w:rPr>
        <w:t>authority and supervision</w:t>
      </w:r>
      <w:r w:rsidRPr="0051007F">
        <w:rPr>
          <w:lang w:val="en-US"/>
        </w:rPr>
        <w:t xml:space="preserve"> of the Implementing Partner, </w:t>
      </w:r>
      <w:bookmarkStart w:id="71" w:name="_Hlk37686698"/>
      <w:r w:rsidRPr="0051007F">
        <w:rPr>
          <w:lang w:val="en-US"/>
        </w:rPr>
        <w:t>t</w:t>
      </w:r>
      <w:r w:rsidR="0094434F" w:rsidRPr="0051007F">
        <w:rPr>
          <w:lang w:val="en-US"/>
        </w:rPr>
        <w:t xml:space="preserve">he </w:t>
      </w:r>
      <w:r w:rsidR="00C44DFD">
        <w:rPr>
          <w:b/>
          <w:bCs/>
          <w:lang w:val="en-US"/>
        </w:rPr>
        <w:t xml:space="preserve">Presidential Plan for Reconstruction and Development </w:t>
      </w:r>
      <w:r w:rsidR="0094434F" w:rsidRPr="001D25CA">
        <w:rPr>
          <w:b/>
          <w:bCs/>
          <w:lang w:val="en-US"/>
        </w:rPr>
        <w:t>Management Unit (</w:t>
      </w:r>
      <w:r w:rsidR="00C92D5C" w:rsidRPr="00C92D5C">
        <w:rPr>
          <w:rFonts w:cs="Myanmar Text"/>
          <w:b/>
          <w:bCs/>
          <w:lang w:val="en-US"/>
        </w:rPr>
        <w:t>PPRD</w:t>
      </w:r>
      <w:r w:rsidR="0094434F" w:rsidRPr="001D25CA">
        <w:rPr>
          <w:b/>
          <w:bCs/>
          <w:lang w:val="en-US"/>
        </w:rPr>
        <w:t>MU</w:t>
      </w:r>
      <w:r w:rsidR="0094434F" w:rsidRPr="001D25CA">
        <w:rPr>
          <w:b/>
          <w:bCs/>
        </w:rPr>
        <w:fldChar w:fldCharType="begin"/>
      </w:r>
      <w:r w:rsidR="0094434F" w:rsidRPr="001D25CA">
        <w:rPr>
          <w:b/>
          <w:bCs/>
          <w:lang w:val="en-US"/>
        </w:rPr>
        <w:instrText xml:space="preserve"> XE "SRRPMU" \t "</w:instrText>
      </w:r>
      <w:r w:rsidR="0094434F" w:rsidRPr="001D25CA">
        <w:rPr>
          <w:rFonts w:asciiTheme="minorHAnsi" w:hAnsiTheme="minorHAnsi" w:cstheme="minorHAnsi"/>
          <w:b/>
          <w:bCs/>
          <w:i/>
          <w:lang w:val="en-US"/>
        </w:rPr>
        <w:instrText>: Special Recovery and Reconstruction Plan Management Unit</w:instrText>
      </w:r>
      <w:r w:rsidR="0094434F" w:rsidRPr="001D25CA">
        <w:rPr>
          <w:b/>
          <w:bCs/>
          <w:lang w:val="en-US"/>
        </w:rPr>
        <w:instrText xml:space="preserve">" </w:instrText>
      </w:r>
      <w:r w:rsidR="0094434F" w:rsidRPr="001D25CA">
        <w:rPr>
          <w:b/>
          <w:bCs/>
        </w:rPr>
        <w:fldChar w:fldCharType="end"/>
      </w:r>
      <w:r w:rsidR="0094434F" w:rsidRPr="001D25CA">
        <w:rPr>
          <w:b/>
          <w:bCs/>
          <w:lang w:val="en-US"/>
        </w:rPr>
        <w:t>)</w:t>
      </w:r>
      <w:bookmarkEnd w:id="71"/>
      <w:r w:rsidR="0094434F" w:rsidRPr="001D25CA">
        <w:rPr>
          <w:b/>
          <w:bCs/>
          <w:lang w:val="en-US"/>
        </w:rPr>
        <w:t xml:space="preserve"> </w:t>
      </w:r>
      <w:r w:rsidR="0094434F" w:rsidRPr="0051007F">
        <w:rPr>
          <w:lang w:val="en-US"/>
        </w:rPr>
        <w:t xml:space="preserve">is responsible for the execution of the </w:t>
      </w:r>
      <w:r w:rsidR="00C92D5C" w:rsidRPr="00B86BBE">
        <w:rPr>
          <w:rFonts w:cs="Myanmar Text"/>
          <w:lang w:val="en-US"/>
        </w:rPr>
        <w:t>PPRD</w:t>
      </w:r>
      <w:r w:rsidR="0094434F" w:rsidRPr="0051007F">
        <w:rPr>
          <w:lang w:val="en-US"/>
        </w:rPr>
        <w:t xml:space="preserve">. </w:t>
      </w:r>
      <w:r w:rsidRPr="0051007F">
        <w:rPr>
          <w:lang w:val="en-US"/>
        </w:rPr>
        <w:t xml:space="preserve">The </w:t>
      </w:r>
      <w:r w:rsidR="00C92D5C">
        <w:rPr>
          <w:lang w:val="en-US"/>
        </w:rPr>
        <w:t>PPRD</w:t>
      </w:r>
      <w:r w:rsidRPr="0051007F">
        <w:rPr>
          <w:lang w:val="en-US"/>
        </w:rPr>
        <w:t xml:space="preserve">MU is </w:t>
      </w:r>
      <w:r w:rsidR="0094434F" w:rsidRPr="0051007F">
        <w:rPr>
          <w:lang w:val="en-US"/>
        </w:rPr>
        <w:t>composed of a team recruited by UNDP.</w:t>
      </w:r>
      <w:r w:rsidR="0094434F" w:rsidRPr="0051007F">
        <w:rPr>
          <w:rFonts w:eastAsia="Calibri"/>
          <w:szCs w:val="28"/>
          <w:lang w:val="en-US"/>
        </w:rPr>
        <w:t xml:space="preserve"> </w:t>
      </w:r>
    </w:p>
    <w:p w14:paraId="53192AE6" w14:textId="60EFD90E" w:rsidR="00D51C6A" w:rsidRDefault="00D51C6A" w:rsidP="00D51C6A">
      <w:pPr>
        <w:pStyle w:val="Lgende"/>
        <w:keepNext/>
      </w:pPr>
      <w:bookmarkStart w:id="72" w:name="_Toc37774156"/>
      <w:r>
        <w:lastRenderedPageBreak/>
        <w:t xml:space="preserve">Table </w:t>
      </w:r>
      <w:r>
        <w:fldChar w:fldCharType="begin"/>
      </w:r>
      <w:r>
        <w:instrText xml:space="preserve"> SEQ Table \* ARABIC </w:instrText>
      </w:r>
      <w:r>
        <w:fldChar w:fldCharType="separate"/>
      </w:r>
      <w:r w:rsidR="007A326F">
        <w:rPr>
          <w:noProof/>
        </w:rPr>
        <w:t>23</w:t>
      </w:r>
      <w:r>
        <w:fldChar w:fldCharType="end"/>
      </w:r>
      <w:r>
        <w:t xml:space="preserve">: </w:t>
      </w:r>
      <w:r w:rsidRPr="0051007F">
        <w:t>Governance Structure</w:t>
      </w:r>
      <w:bookmarkEnd w:id="72"/>
    </w:p>
    <w:p w14:paraId="6C66E31F" w14:textId="7CCCA557" w:rsidR="001A5A0D" w:rsidRPr="00052B02" w:rsidRDefault="001A5A0D" w:rsidP="00052B02">
      <w:pPr>
        <w:rPr>
          <w:lang w:val="en-GB"/>
        </w:rPr>
      </w:pPr>
      <w:r>
        <w:rPr>
          <w:noProof/>
          <w:lang w:val="en-GB"/>
        </w:rPr>
        <w:drawing>
          <wp:inline distT="0" distB="0" distL="0" distR="0" wp14:anchorId="51EFE4B4" wp14:editId="6B21C4E4">
            <wp:extent cx="6152515" cy="5452110"/>
            <wp:effectExtent l="0" t="0" r="0" b="0"/>
            <wp:docPr id="1" name="Image 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s.png"/>
                    <pic:cNvPicPr/>
                  </pic:nvPicPr>
                  <pic:blipFill>
                    <a:blip r:embed="rId40">
                      <a:extLst>
                        <a:ext uri="{28A0092B-C50C-407E-A947-70E740481C1C}">
                          <a14:useLocalDpi xmlns:a14="http://schemas.microsoft.com/office/drawing/2010/main" val="0"/>
                        </a:ext>
                      </a:extLst>
                    </a:blip>
                    <a:stretch>
                      <a:fillRect/>
                    </a:stretch>
                  </pic:blipFill>
                  <pic:spPr>
                    <a:xfrm>
                      <a:off x="0" y="0"/>
                      <a:ext cx="6152515" cy="5452110"/>
                    </a:xfrm>
                    <a:prstGeom prst="rect">
                      <a:avLst/>
                    </a:prstGeom>
                  </pic:spPr>
                </pic:pic>
              </a:graphicData>
            </a:graphic>
          </wp:inline>
        </w:drawing>
      </w:r>
    </w:p>
    <w:p w14:paraId="665E065B" w14:textId="67A029AB" w:rsidR="00D746DA" w:rsidRPr="008616CB" w:rsidRDefault="00360209" w:rsidP="002D632F">
      <w:pPr>
        <w:pStyle w:val="Titre2"/>
        <w:spacing w:line="240" w:lineRule="auto"/>
        <w:jc w:val="left"/>
        <w:rPr>
          <w:rFonts w:cs="Times New Roman"/>
          <w:szCs w:val="28"/>
        </w:rPr>
      </w:pPr>
      <w:bookmarkStart w:id="73" w:name="_Toc37866796"/>
      <w:bookmarkEnd w:id="65"/>
      <w:r w:rsidRPr="0037013F">
        <w:rPr>
          <w:rFonts w:eastAsia="Times New Roman" w:cs="Times New Roman"/>
          <w:szCs w:val="28"/>
        </w:rPr>
        <w:t>I</w:t>
      </w:r>
      <w:r>
        <w:rPr>
          <w:rFonts w:eastAsia="Times New Roman" w:cs="Times New Roman"/>
          <w:szCs w:val="28"/>
        </w:rPr>
        <w:t>V</w:t>
      </w:r>
      <w:r w:rsidRPr="0037013F">
        <w:rPr>
          <w:rFonts w:eastAsia="Times New Roman" w:cs="Times New Roman"/>
          <w:szCs w:val="28"/>
        </w:rPr>
        <w:t>.</w:t>
      </w:r>
      <w:r w:rsidR="000E05C4">
        <w:rPr>
          <w:rFonts w:eastAsia="Times New Roman" w:cs="Times New Roman"/>
          <w:szCs w:val="28"/>
        </w:rPr>
        <w:t>4</w:t>
      </w:r>
      <w:r>
        <w:rPr>
          <w:rFonts w:eastAsia="Times New Roman" w:cs="Times New Roman"/>
          <w:szCs w:val="28"/>
        </w:rPr>
        <w:t xml:space="preserve"> </w:t>
      </w:r>
      <w:r w:rsidR="00D746DA" w:rsidRPr="00D746DA">
        <w:rPr>
          <w:rFonts w:cs="Times New Roman"/>
          <w:szCs w:val="28"/>
        </w:rPr>
        <w:t>Principles of Engagement and Mitigation Measures</w:t>
      </w:r>
      <w:bookmarkEnd w:id="73"/>
    </w:p>
    <w:p w14:paraId="11F7BF9E" w14:textId="31AF8A87" w:rsidR="0094434F" w:rsidRPr="00D746DA" w:rsidRDefault="00D746DA" w:rsidP="002D632F">
      <w:pPr>
        <w:rPr>
          <w:lang w:val="en-GB"/>
        </w:rPr>
      </w:pPr>
      <w:r w:rsidRPr="00D746DA">
        <w:rPr>
          <w:lang w:val="en-GB"/>
        </w:rPr>
        <w:t>The proposed Principles of Engagement and Mitigation Measures have practical operational relevance, especially in situations of open conflict and hostility that characterizes the context in the NW</w:t>
      </w:r>
      <w:r w:rsidR="00D1628B">
        <w:rPr>
          <w:lang w:val="en-GB"/>
        </w:rPr>
        <w:t xml:space="preserve"> </w:t>
      </w:r>
      <w:r w:rsidRPr="00D746DA">
        <w:rPr>
          <w:lang w:val="en-GB"/>
        </w:rPr>
        <w:t>and</w:t>
      </w:r>
      <w:r w:rsidR="00D1628B">
        <w:rPr>
          <w:lang w:val="en-GB"/>
        </w:rPr>
        <w:t xml:space="preserve"> </w:t>
      </w:r>
      <w:r w:rsidRPr="00D746DA">
        <w:rPr>
          <w:lang w:val="en-GB"/>
        </w:rPr>
        <w:t>SW</w:t>
      </w:r>
      <w:r w:rsidR="00D1628B">
        <w:rPr>
          <w:lang w:val="en-GB"/>
        </w:rPr>
        <w:t xml:space="preserve"> </w:t>
      </w:r>
      <w:r w:rsidRPr="00D746DA">
        <w:rPr>
          <w:lang w:val="en-GB"/>
        </w:rPr>
        <w:t xml:space="preserve">regions of Cameroon. Consistent adherence to the </w:t>
      </w:r>
      <w:r w:rsidR="00C92D5C" w:rsidRPr="00B86BBE">
        <w:rPr>
          <w:rFonts w:cs="Myanmar Text"/>
          <w:lang w:val="en-US"/>
        </w:rPr>
        <w:t>PPRD</w:t>
      </w:r>
      <w:r w:rsidR="00C92D5C" w:rsidRPr="00D746DA">
        <w:rPr>
          <w:lang w:val="en-GB"/>
        </w:rPr>
        <w:t xml:space="preserve"> </w:t>
      </w:r>
      <w:r w:rsidRPr="00D746DA">
        <w:rPr>
          <w:lang w:val="en-GB"/>
        </w:rPr>
        <w:t>Principles of Engagement and Mitigation Measures will enable UNDP and all stakeholders to:</w:t>
      </w:r>
    </w:p>
    <w:p w14:paraId="242E576B" w14:textId="65D6AADE" w:rsidR="00D746DA" w:rsidRPr="00D746DA" w:rsidRDefault="00D746DA" w:rsidP="002D632F">
      <w:pPr>
        <w:pStyle w:val="Paragraphedeliste"/>
        <w:numPr>
          <w:ilvl w:val="0"/>
          <w:numId w:val="14"/>
        </w:numPr>
        <w:rPr>
          <w:lang w:val="en-GB"/>
        </w:rPr>
      </w:pPr>
      <w:r w:rsidRPr="00D746DA">
        <w:rPr>
          <w:lang w:val="en-GB"/>
        </w:rPr>
        <w:t>Gain and maintain unrestricted, unimpaired and unhindered access to affected populations</w:t>
      </w:r>
      <w:r w:rsidR="0094434F">
        <w:rPr>
          <w:lang w:val="en-GB"/>
        </w:rPr>
        <w:t>;</w:t>
      </w:r>
    </w:p>
    <w:p w14:paraId="20DC7B9D" w14:textId="7765FFA8" w:rsidR="00D746DA" w:rsidRPr="00D746DA" w:rsidRDefault="00D746DA" w:rsidP="002D632F">
      <w:pPr>
        <w:pStyle w:val="Paragraphedeliste"/>
        <w:numPr>
          <w:ilvl w:val="0"/>
          <w:numId w:val="14"/>
        </w:numPr>
        <w:rPr>
          <w:lang w:val="en-GB"/>
        </w:rPr>
      </w:pPr>
      <w:r w:rsidRPr="00D746DA">
        <w:rPr>
          <w:lang w:val="en-GB"/>
        </w:rPr>
        <w:t>Prevent risks to local communities, staff, partners and assets</w:t>
      </w:r>
      <w:r w:rsidR="0094434F">
        <w:rPr>
          <w:lang w:val="en-GB"/>
        </w:rPr>
        <w:t>;</w:t>
      </w:r>
    </w:p>
    <w:p w14:paraId="457F0469" w14:textId="019B5A23" w:rsidR="00D746DA" w:rsidRPr="00D746DA" w:rsidRDefault="00D746DA" w:rsidP="002D632F">
      <w:pPr>
        <w:pStyle w:val="Paragraphedeliste"/>
        <w:numPr>
          <w:ilvl w:val="0"/>
          <w:numId w:val="14"/>
        </w:numPr>
        <w:rPr>
          <w:lang w:val="en-GB"/>
        </w:rPr>
      </w:pPr>
      <w:r w:rsidRPr="00D746DA">
        <w:rPr>
          <w:lang w:val="en-GB"/>
        </w:rPr>
        <w:t>Promote and ensure the rights and dignity of affected populations</w:t>
      </w:r>
      <w:r w:rsidR="0094434F">
        <w:rPr>
          <w:lang w:val="en-GB"/>
        </w:rPr>
        <w:t>;</w:t>
      </w:r>
    </w:p>
    <w:p w14:paraId="69490238" w14:textId="4037940F" w:rsidR="0094434F" w:rsidRPr="006959C1" w:rsidRDefault="00D746DA" w:rsidP="006959C1">
      <w:pPr>
        <w:pStyle w:val="Paragraphedeliste"/>
        <w:numPr>
          <w:ilvl w:val="0"/>
          <w:numId w:val="14"/>
        </w:numPr>
        <w:rPr>
          <w:lang w:val="en-GB"/>
        </w:rPr>
      </w:pPr>
      <w:r w:rsidRPr="00D746DA">
        <w:rPr>
          <w:lang w:val="en-GB"/>
        </w:rPr>
        <w:t xml:space="preserve">Establish a principled engagement with authorities and all stakeholders on the </w:t>
      </w:r>
      <w:r w:rsidRPr="00D746DA">
        <w:rPr>
          <w:lang w:val="en-GB"/>
        </w:rPr>
        <w:lastRenderedPageBreak/>
        <w:t>ground</w:t>
      </w:r>
      <w:r w:rsidR="0094434F">
        <w:rPr>
          <w:lang w:val="en-GB"/>
        </w:rPr>
        <w:t>.</w:t>
      </w:r>
    </w:p>
    <w:p w14:paraId="2B60EB7E" w14:textId="2F37DC77" w:rsidR="0094434F" w:rsidRDefault="00D746DA" w:rsidP="002D632F">
      <w:pPr>
        <w:rPr>
          <w:lang w:val="en-GB"/>
        </w:rPr>
      </w:pPr>
      <w:r w:rsidRPr="00D746DA">
        <w:rPr>
          <w:lang w:val="en-GB"/>
        </w:rPr>
        <w:t>Equally important is UNDP’s commitment to rights-based and community-based approaches that include efforts to engage and empower persons of concern in decisions that affect their lives. The humanitarian, development and peace actors are committed to coordinate and synchronize their interventions in the NW/SW, based on specific criteria and crisis dynamics, and on a sequential approach taking into account the ability and potential to achieve collective results. Existing coordination mechanisms at national, departmental and local levels will facilitate the synchronization of humanitarian-development-peace interventions and thus enhance impact on targeted populations.</w:t>
      </w:r>
    </w:p>
    <w:p w14:paraId="1B69BD34" w14:textId="5B850B7B" w:rsidR="0094434F" w:rsidRPr="00D746DA" w:rsidRDefault="00D746DA" w:rsidP="002D632F">
      <w:pPr>
        <w:rPr>
          <w:lang w:val="en-US"/>
        </w:rPr>
      </w:pPr>
      <w:r w:rsidRPr="00D746DA">
        <w:rPr>
          <w:lang w:val="en-US"/>
        </w:rPr>
        <w:t xml:space="preserve">To ensure transparency in assisting the NW/SW regions, the Government designated UNDP as the implementing partner and Fund manager of the </w:t>
      </w:r>
      <w:r w:rsidR="00C92D5C" w:rsidRPr="00B86BBE">
        <w:rPr>
          <w:rFonts w:cs="Myanmar Text"/>
          <w:lang w:val="en-US"/>
        </w:rPr>
        <w:t>PPRD</w:t>
      </w:r>
      <w:r w:rsidRPr="00D746DA">
        <w:rPr>
          <w:lang w:val="en-US"/>
        </w:rPr>
        <w:t xml:space="preserve">. UNDP will implement the </w:t>
      </w:r>
      <w:r w:rsidR="00C92D5C" w:rsidRPr="00B86BBE">
        <w:rPr>
          <w:rFonts w:cs="Myanmar Text"/>
          <w:lang w:val="en-US"/>
        </w:rPr>
        <w:t>PPRD</w:t>
      </w:r>
      <w:r w:rsidR="00C92D5C" w:rsidRPr="00D746DA">
        <w:rPr>
          <w:lang w:val="en-US"/>
        </w:rPr>
        <w:t xml:space="preserve"> </w:t>
      </w:r>
      <w:r w:rsidRPr="00D746DA">
        <w:rPr>
          <w:lang w:val="en-US"/>
        </w:rPr>
        <w:t>under the strict respect of UNDP’s Principles of Engagement and Mitigation Measures.</w:t>
      </w:r>
    </w:p>
    <w:p w14:paraId="17D19BAC" w14:textId="7640612D" w:rsidR="0094434F" w:rsidRPr="00D746DA" w:rsidRDefault="00D746DA" w:rsidP="002D632F">
      <w:pPr>
        <w:rPr>
          <w:lang w:val="en-GB"/>
        </w:rPr>
      </w:pPr>
      <w:r w:rsidRPr="00D746DA">
        <w:rPr>
          <w:lang w:val="en-GB"/>
        </w:rPr>
        <w:t xml:space="preserve">UNDP strives to respond to the NW/SW crisis with impartiality. This means that actions are based solely on need of affected populations, with priority given to the most urgent and vulnerable cases irrespective of ethnicity, gender, religious beliefs or political opinion. </w:t>
      </w:r>
    </w:p>
    <w:p w14:paraId="21F81430" w14:textId="61518B90" w:rsidR="00D1628B" w:rsidRDefault="00D746DA" w:rsidP="002D632F">
      <w:pPr>
        <w:rPr>
          <w:lang w:val="en-GB"/>
        </w:rPr>
      </w:pPr>
      <w:r w:rsidRPr="00D746DA">
        <w:rPr>
          <w:lang w:val="en-GB"/>
        </w:rPr>
        <w:t xml:space="preserve">UNDP will adopt a comprehensive and integrated approach to risk mitigation in the context of the </w:t>
      </w:r>
      <w:r w:rsidR="00C92D5C" w:rsidRPr="00B86BBE">
        <w:rPr>
          <w:rFonts w:cs="Myanmar Text"/>
          <w:lang w:val="en-US"/>
        </w:rPr>
        <w:t>PPRD</w:t>
      </w:r>
      <w:r w:rsidRPr="00D746DA">
        <w:rPr>
          <w:lang w:val="en-GB"/>
        </w:rPr>
        <w:t xml:space="preserve">. Rigorous application of the proposed Principles of Engagement and Mitigation Measures will avoid that the </w:t>
      </w:r>
      <w:r w:rsidR="00C92D5C" w:rsidRPr="00B86BBE">
        <w:rPr>
          <w:rFonts w:cs="Myanmar Text"/>
          <w:lang w:val="en-US"/>
        </w:rPr>
        <w:t>PPRD</w:t>
      </w:r>
      <w:r w:rsidR="00C92D5C">
        <w:rPr>
          <w:lang w:val="en-GB"/>
        </w:rPr>
        <w:t xml:space="preserve"> </w:t>
      </w:r>
      <w:r w:rsidRPr="00D746DA">
        <w:rPr>
          <w:lang w:val="en-GB"/>
        </w:rPr>
        <w:t xml:space="preserve">becomes subject to control or subordination by political, economic, military or other objectives. </w:t>
      </w:r>
    </w:p>
    <w:p w14:paraId="04A1D8F4" w14:textId="77777777" w:rsidR="008151F3" w:rsidRDefault="008151F3">
      <w:pPr>
        <w:spacing w:after="200" w:line="276" w:lineRule="auto"/>
        <w:jc w:val="left"/>
        <w:rPr>
          <w:lang w:val="en-GB"/>
        </w:rPr>
      </w:pPr>
      <w:r>
        <w:rPr>
          <w:lang w:val="en-GB"/>
        </w:rPr>
        <w:br w:type="page"/>
      </w:r>
    </w:p>
    <w:p w14:paraId="370D2265" w14:textId="28CABC2D" w:rsidR="00D746DA" w:rsidRDefault="00D746DA" w:rsidP="002D632F">
      <w:pPr>
        <w:rPr>
          <w:lang w:val="en-GB"/>
        </w:rPr>
      </w:pPr>
      <w:r w:rsidRPr="00D746DA">
        <w:rPr>
          <w:lang w:val="en-GB"/>
        </w:rPr>
        <w:lastRenderedPageBreak/>
        <w:t>Key principles are as follows:</w:t>
      </w:r>
    </w:p>
    <w:p w14:paraId="256A3748" w14:textId="35401A4E" w:rsidR="0094434F" w:rsidRPr="004D792D" w:rsidRDefault="00D746DA" w:rsidP="004D792D">
      <w:pPr>
        <w:pStyle w:val="Paragraphedeliste"/>
        <w:numPr>
          <w:ilvl w:val="0"/>
          <w:numId w:val="25"/>
        </w:numPr>
        <w:rPr>
          <w:b/>
          <w:bCs/>
          <w:lang w:val="en-GB"/>
        </w:rPr>
      </w:pPr>
      <w:r w:rsidRPr="00991E6A">
        <w:rPr>
          <w:b/>
          <w:bCs/>
          <w:lang w:val="en-GB"/>
        </w:rPr>
        <w:t>Respect of International Human Rights standards</w:t>
      </w:r>
      <w:r w:rsidR="004D792D" w:rsidRPr="004D792D">
        <w:rPr>
          <w:lang w:val="en-GB"/>
        </w:rPr>
        <w:t>:</w:t>
      </w:r>
      <w:r w:rsidR="004D792D">
        <w:rPr>
          <w:b/>
          <w:bCs/>
          <w:lang w:val="en-GB"/>
        </w:rPr>
        <w:t xml:space="preserve"> </w:t>
      </w:r>
      <w:r w:rsidRPr="004D792D">
        <w:rPr>
          <w:lang w:val="en-GB"/>
        </w:rPr>
        <w:t xml:space="preserve">Given the complexity and the environment of the areas where this program will be conducting its activities, and based on standard practices of the United Nations in working in complex situations, UNDP will conduct a due diligence assessment in order to ensure that all activities undertaken within the </w:t>
      </w:r>
      <w:r w:rsidR="00C92D5C" w:rsidRPr="00B86BBE">
        <w:rPr>
          <w:rFonts w:cs="Myanmar Text"/>
        </w:rPr>
        <w:t>PPRD</w:t>
      </w:r>
      <w:r w:rsidR="00C92D5C" w:rsidRPr="004D792D">
        <w:rPr>
          <w:lang w:val="en-GB"/>
        </w:rPr>
        <w:t xml:space="preserve"> </w:t>
      </w:r>
      <w:r w:rsidRPr="004D792D">
        <w:rPr>
          <w:lang w:val="en-GB"/>
        </w:rPr>
        <w:t>respond to the Human Rights Due Diligence Policy on UN support to non-UN security forces (HRDDP). Due diligence means (1) doing a risk assessment before giving support, (2) being transparent with national partners about the legally binding nature and core principles governing provision of UN support and (3) ensuring an effective implementation framework. UNDP will ensure risks are assessed and managed at every stage of its programmatic engagement with the security services.</w:t>
      </w:r>
      <w:r w:rsidR="004D792D">
        <w:rPr>
          <w:lang w:val="en-GB"/>
        </w:rPr>
        <w:t xml:space="preserve"> </w:t>
      </w:r>
      <w:r w:rsidRPr="004D792D">
        <w:rPr>
          <w:lang w:val="en-GB"/>
        </w:rPr>
        <w:t xml:space="preserve">Before engaging in the NW and SW regions, UNDP will go through the accountability framework (see </w:t>
      </w:r>
      <w:r w:rsidR="00EF7676" w:rsidRPr="004D792D">
        <w:rPr>
          <w:lang w:val="en-GB"/>
        </w:rPr>
        <w:t>Appendices</w:t>
      </w:r>
      <w:r w:rsidR="008151F3" w:rsidRPr="004D792D">
        <w:rPr>
          <w:lang w:val="en-GB"/>
        </w:rPr>
        <w:t xml:space="preserve"> </w:t>
      </w:r>
      <w:r w:rsidR="008151F3" w:rsidRPr="004D792D">
        <w:t>VII.3</w:t>
      </w:r>
      <w:r w:rsidRPr="004D792D">
        <w:rPr>
          <w:lang w:val="en-GB"/>
        </w:rPr>
        <w:t>)</w:t>
      </w:r>
      <w:r w:rsidR="00EF7676">
        <w:rPr>
          <w:lang w:val="en-GB"/>
        </w:rPr>
        <w:t xml:space="preserve">. Within the HRDDP framework UNDP will  </w:t>
      </w:r>
      <w:r w:rsidRPr="004D792D">
        <w:rPr>
          <w:lang w:val="en-GB"/>
        </w:rPr>
        <w:t xml:space="preserve"> </w:t>
      </w:r>
      <w:r w:rsidR="00EF7676">
        <w:rPr>
          <w:lang w:val="en-GB"/>
        </w:rPr>
        <w:t>draft</w:t>
      </w:r>
      <w:r w:rsidRPr="004D792D">
        <w:rPr>
          <w:lang w:val="en-GB"/>
        </w:rPr>
        <w:t xml:space="preserve"> (1) a questionnaire on pre-requisites; (2) a questionnaire assessing the reputational risk for the UNDP when entering the intervention areas; and (3) measures aimed at mitigating the risks identified</w:t>
      </w:r>
      <w:r w:rsidR="004D792D" w:rsidRPr="004D792D">
        <w:rPr>
          <w:lang w:val="en-GB"/>
        </w:rPr>
        <w:t xml:space="preserve">. </w:t>
      </w:r>
      <w:r w:rsidRPr="004D792D">
        <w:rPr>
          <w:lang w:val="en-GB"/>
        </w:rPr>
        <w:t>Ultimately, application of</w:t>
      </w:r>
      <w:r w:rsidR="00EF7676">
        <w:rPr>
          <w:lang w:val="en-GB"/>
        </w:rPr>
        <w:t xml:space="preserve"> </w:t>
      </w:r>
      <w:r w:rsidRPr="004D792D">
        <w:rPr>
          <w:lang w:val="en-GB"/>
        </w:rPr>
        <w:t>HRDDP</w:t>
      </w:r>
      <w:r w:rsidR="00EF7676">
        <w:rPr>
          <w:lang w:val="en-GB"/>
        </w:rPr>
        <w:t xml:space="preserve"> </w:t>
      </w:r>
      <w:r w:rsidRPr="004D792D">
        <w:rPr>
          <w:lang w:val="en-GB"/>
        </w:rPr>
        <w:t xml:space="preserve">will ensure that all stakeholders of the </w:t>
      </w:r>
      <w:r w:rsidR="00C92D5C" w:rsidRPr="00B86BBE">
        <w:rPr>
          <w:rFonts w:cs="Myanmar Text"/>
        </w:rPr>
        <w:t>PPRD</w:t>
      </w:r>
      <w:r w:rsidR="00C92D5C" w:rsidRPr="004D792D">
        <w:rPr>
          <w:lang w:val="en-GB"/>
        </w:rPr>
        <w:t xml:space="preserve"> </w:t>
      </w:r>
      <w:r w:rsidRPr="004D792D">
        <w:rPr>
          <w:lang w:val="en-GB"/>
        </w:rPr>
        <w:t xml:space="preserve">are vetted and that resources are not allocated to former and potential Human Rights violators </w:t>
      </w:r>
      <w:r w:rsidRPr="004D792D">
        <w:rPr>
          <w:lang w:val="en-GB"/>
        </w:rPr>
        <w:tab/>
      </w:r>
    </w:p>
    <w:p w14:paraId="1C2A368C" w14:textId="546F2F0B" w:rsidR="0094434F" w:rsidRPr="004D792D" w:rsidRDefault="00D746DA" w:rsidP="002D632F">
      <w:pPr>
        <w:pStyle w:val="Paragraphedeliste"/>
        <w:numPr>
          <w:ilvl w:val="0"/>
          <w:numId w:val="26"/>
        </w:numPr>
        <w:rPr>
          <w:b/>
          <w:bCs/>
          <w:lang w:val="en-GB"/>
        </w:rPr>
      </w:pPr>
      <w:r w:rsidRPr="00991E6A">
        <w:rPr>
          <w:b/>
          <w:bCs/>
          <w:lang w:val="en-GB"/>
        </w:rPr>
        <w:t>Set-up a robust targeting approach</w:t>
      </w:r>
      <w:r w:rsidR="004D792D" w:rsidRPr="004D792D">
        <w:rPr>
          <w:lang w:val="en-GB"/>
        </w:rPr>
        <w:t xml:space="preserve">: </w:t>
      </w:r>
      <w:r w:rsidR="00A6658B" w:rsidRPr="004D792D">
        <w:t xml:space="preserve">Due to the ongoing conflict, certain areas of the NW/SW are difficult to access. To mitigate this risk and ensure a gradual intervention, the </w:t>
      </w:r>
      <w:r w:rsidR="00C92D5C" w:rsidRPr="00B86BBE">
        <w:rPr>
          <w:rFonts w:cs="Myanmar Text"/>
        </w:rPr>
        <w:t>PPRD</w:t>
      </w:r>
      <w:r w:rsidR="00C92D5C" w:rsidRPr="004D792D">
        <w:t xml:space="preserve"> </w:t>
      </w:r>
      <w:r w:rsidR="00A6658B" w:rsidRPr="004D792D">
        <w:t xml:space="preserve">will use a step-by-step approach, first targeting accessible areas before moving to more sensitive </w:t>
      </w:r>
      <w:r w:rsidR="00D1628B" w:rsidRPr="004D792D">
        <w:t>areas</w:t>
      </w:r>
      <w:r w:rsidR="00A6658B" w:rsidRPr="004D792D">
        <w:rPr>
          <w:rFonts w:ascii="Times" w:hAnsi="Times"/>
          <w:szCs w:val="28"/>
        </w:rPr>
        <w:t xml:space="preserve">. Initial programming will be done in areas of the NW/SW where accessibility and security for staff and communities is ensured. Second-phase programming will be conducted by replicating and scaling up success from the initial programming phase in areas that are harder to access. </w:t>
      </w:r>
      <w:r w:rsidR="0094434F" w:rsidRPr="004D792D">
        <w:rPr>
          <w:lang w:val="en-GB"/>
        </w:rPr>
        <w:t>Additionally</w:t>
      </w:r>
      <w:r w:rsidR="00A6658B" w:rsidRPr="004D792D">
        <w:rPr>
          <w:lang w:val="en-GB"/>
        </w:rPr>
        <w:t>, b</w:t>
      </w:r>
      <w:r w:rsidRPr="004D792D">
        <w:rPr>
          <w:lang w:val="en-GB"/>
        </w:rPr>
        <w:t>eneficiary targeting</w:t>
      </w:r>
      <w:r w:rsidR="00A6658B" w:rsidRPr="004D792D">
        <w:rPr>
          <w:lang w:val="en-GB"/>
        </w:rPr>
        <w:t xml:space="preserve"> will be undertaken based on a </w:t>
      </w:r>
      <w:r w:rsidRPr="004D792D">
        <w:rPr>
          <w:lang w:val="en-GB"/>
        </w:rPr>
        <w:t>people-</w:t>
      </w:r>
      <w:r w:rsidR="00557257" w:rsidRPr="004D792D">
        <w:rPr>
          <w:lang w:val="en-GB"/>
        </w:rPr>
        <w:t>centred</w:t>
      </w:r>
      <w:r w:rsidRPr="004D792D">
        <w:rPr>
          <w:lang w:val="en-GB"/>
        </w:rPr>
        <w:t xml:space="preserve"> and vulnerability-based approach to select the most vulnerable communities</w:t>
      </w:r>
      <w:r w:rsidR="006F288F" w:rsidRPr="004D792D">
        <w:rPr>
          <w:lang w:val="en-GB"/>
        </w:rPr>
        <w:t>.</w:t>
      </w:r>
    </w:p>
    <w:p w14:paraId="7690020D" w14:textId="3C0B8536" w:rsidR="000D5C80" w:rsidRPr="004D792D" w:rsidRDefault="00D746DA" w:rsidP="004D792D">
      <w:pPr>
        <w:pStyle w:val="Paragraphedeliste"/>
        <w:numPr>
          <w:ilvl w:val="0"/>
          <w:numId w:val="27"/>
        </w:numPr>
        <w:rPr>
          <w:b/>
          <w:bCs/>
          <w:lang w:val="en-GB"/>
        </w:rPr>
      </w:pPr>
      <w:r w:rsidRPr="00991E6A">
        <w:rPr>
          <w:b/>
          <w:bCs/>
          <w:lang w:val="en-GB"/>
        </w:rPr>
        <w:t>Ensure local ownership with traditional/religious chiefs, youth and women groups</w:t>
      </w:r>
      <w:r w:rsidR="004D792D" w:rsidRPr="004D792D">
        <w:rPr>
          <w:lang w:val="en-GB"/>
        </w:rPr>
        <w:t>:</w:t>
      </w:r>
      <w:r w:rsidR="004D792D">
        <w:rPr>
          <w:b/>
          <w:bCs/>
          <w:lang w:val="en-GB"/>
        </w:rPr>
        <w:t xml:space="preserve"> </w:t>
      </w:r>
      <w:r w:rsidR="000D5C80" w:rsidRPr="004D792D">
        <w:rPr>
          <w:rFonts w:ascii="Times" w:hAnsi="Times"/>
          <w:szCs w:val="28"/>
        </w:rPr>
        <w:t>Before the start of activities on the ground, validation workshops will be organized in both the NW and SW regions. The specific objectives of the validation workshop are to (</w:t>
      </w:r>
      <w:proofErr w:type="spellStart"/>
      <w:r w:rsidR="000D5C80" w:rsidRPr="004D792D">
        <w:rPr>
          <w:rFonts w:ascii="Times" w:hAnsi="Times"/>
          <w:szCs w:val="28"/>
        </w:rPr>
        <w:t>i</w:t>
      </w:r>
      <w:proofErr w:type="spellEnd"/>
      <w:r w:rsidR="000D5C80" w:rsidRPr="004D792D">
        <w:rPr>
          <w:rFonts w:ascii="Times" w:hAnsi="Times"/>
          <w:szCs w:val="28"/>
        </w:rPr>
        <w:t xml:space="preserve">) review the present </w:t>
      </w:r>
      <w:r w:rsidR="00C92D5C" w:rsidRPr="00B86BBE">
        <w:rPr>
          <w:rFonts w:cs="Myanmar Text"/>
        </w:rPr>
        <w:t>PPRD</w:t>
      </w:r>
      <w:r w:rsidR="00C92D5C" w:rsidRPr="004D792D">
        <w:rPr>
          <w:rFonts w:ascii="Times" w:hAnsi="Times"/>
          <w:szCs w:val="28"/>
        </w:rPr>
        <w:t xml:space="preserve"> </w:t>
      </w:r>
      <w:r w:rsidR="000D5C80" w:rsidRPr="004D792D">
        <w:rPr>
          <w:rFonts w:ascii="Times" w:hAnsi="Times"/>
          <w:szCs w:val="28"/>
        </w:rPr>
        <w:t>with a view to validating information, data and needs and (ii) reach consensus with all involved stakeholders (local authorities, communities, partners etc.).</w:t>
      </w:r>
      <w:r w:rsidR="004D792D">
        <w:rPr>
          <w:rFonts w:ascii="Times" w:hAnsi="Times"/>
          <w:szCs w:val="28"/>
        </w:rPr>
        <w:t xml:space="preserve"> </w:t>
      </w:r>
      <w:r w:rsidR="000D5C80" w:rsidRPr="004D792D">
        <w:rPr>
          <w:rFonts w:ascii="Times" w:hAnsi="Times"/>
          <w:szCs w:val="28"/>
        </w:rPr>
        <w:t xml:space="preserve">The </w:t>
      </w:r>
      <w:r w:rsidR="00C92D5C" w:rsidRPr="00B86BBE">
        <w:rPr>
          <w:rFonts w:cs="Myanmar Text"/>
        </w:rPr>
        <w:t>PPRD</w:t>
      </w:r>
      <w:r w:rsidR="00C92D5C" w:rsidRPr="004D792D">
        <w:rPr>
          <w:rFonts w:ascii="Times" w:hAnsi="Times"/>
          <w:szCs w:val="28"/>
        </w:rPr>
        <w:t xml:space="preserve"> </w:t>
      </w:r>
      <w:r w:rsidR="000D5C80" w:rsidRPr="004D792D">
        <w:rPr>
          <w:rFonts w:ascii="Times" w:hAnsi="Times"/>
          <w:szCs w:val="28"/>
        </w:rPr>
        <w:t xml:space="preserve">will ensure collective ownership by key stakeholders. The accountability and business process for the </w:t>
      </w:r>
      <w:r w:rsidR="00C92D5C" w:rsidRPr="00B86BBE">
        <w:rPr>
          <w:rFonts w:cs="Myanmar Text"/>
        </w:rPr>
        <w:t>PPRD</w:t>
      </w:r>
      <w:r w:rsidR="00C92D5C" w:rsidRPr="004D792D">
        <w:rPr>
          <w:rFonts w:ascii="Times" w:hAnsi="Times"/>
          <w:szCs w:val="28"/>
        </w:rPr>
        <w:t xml:space="preserve"> </w:t>
      </w:r>
      <w:r w:rsidR="000D5C80" w:rsidRPr="004D792D">
        <w:rPr>
          <w:rFonts w:ascii="Times" w:hAnsi="Times"/>
          <w:szCs w:val="28"/>
        </w:rPr>
        <w:t>ensure</w:t>
      </w:r>
      <w:r w:rsidR="006F288F" w:rsidRPr="004D792D">
        <w:rPr>
          <w:rFonts w:ascii="Times" w:hAnsi="Times"/>
          <w:szCs w:val="28"/>
        </w:rPr>
        <w:t>s</w:t>
      </w:r>
      <w:r w:rsidR="000D5C80" w:rsidRPr="004D792D">
        <w:rPr>
          <w:rFonts w:ascii="Times" w:hAnsi="Times"/>
          <w:szCs w:val="28"/>
        </w:rPr>
        <w:t xml:space="preserve"> that partners participate and benefit from mutual accountability, that processes are streamlined and clarified, that specific roles and responsibilities are defined to strengthen efficiency, that silos and fragmentation in implementing components are avoided, and that clear processes </w:t>
      </w:r>
      <w:r w:rsidR="000D5C80" w:rsidRPr="004D792D">
        <w:rPr>
          <w:rFonts w:ascii="Times" w:hAnsi="Times"/>
          <w:szCs w:val="28"/>
        </w:rPr>
        <w:lastRenderedPageBreak/>
        <w:t xml:space="preserve">are developed for building strategic partnerships and coordinating the development of knowledge and sharing of systems. </w:t>
      </w:r>
    </w:p>
    <w:p w14:paraId="357FAF77" w14:textId="6D1FA359" w:rsidR="0094434F" w:rsidRPr="004D792D" w:rsidRDefault="00D746DA" w:rsidP="002D632F">
      <w:pPr>
        <w:pStyle w:val="Paragraphedeliste"/>
        <w:numPr>
          <w:ilvl w:val="0"/>
          <w:numId w:val="28"/>
        </w:numPr>
        <w:rPr>
          <w:b/>
          <w:bCs/>
          <w:lang w:val="en-GB"/>
        </w:rPr>
      </w:pPr>
      <w:r w:rsidRPr="00991E6A">
        <w:rPr>
          <w:b/>
          <w:bCs/>
          <w:lang w:val="en-GB"/>
        </w:rPr>
        <w:t>Support the Inter Cluster Coordination Group</w:t>
      </w:r>
      <w:r w:rsidR="004D792D" w:rsidRPr="004D792D">
        <w:rPr>
          <w:lang w:val="en-GB"/>
        </w:rPr>
        <w:t xml:space="preserve">: </w:t>
      </w:r>
      <w:r w:rsidRPr="004D792D">
        <w:rPr>
          <w:lang w:val="en-GB"/>
        </w:rPr>
        <w:t>Maintain UNDP involvement with the intersectoral coordination and exercise leadership role on the Early Recovery cluster</w:t>
      </w:r>
      <w:r w:rsidR="006F288F" w:rsidRPr="004D792D">
        <w:rPr>
          <w:lang w:val="en-GB"/>
        </w:rPr>
        <w:t xml:space="preserve">. </w:t>
      </w:r>
      <w:r w:rsidRPr="004D792D">
        <w:rPr>
          <w:lang w:val="en-GB"/>
        </w:rPr>
        <w:t>Enhance the "One-UN" approach with particular focus on the ability of partners to collaborate and ensure triangulation of information and deconflicting of activities at the ground level</w:t>
      </w:r>
      <w:r w:rsidR="006F288F" w:rsidRPr="004D792D">
        <w:rPr>
          <w:lang w:val="en-GB"/>
        </w:rPr>
        <w:t>.</w:t>
      </w:r>
    </w:p>
    <w:p w14:paraId="06B3D84F" w14:textId="24325A94" w:rsidR="00A6658B" w:rsidRPr="004D792D" w:rsidRDefault="00D746DA" w:rsidP="002D632F">
      <w:pPr>
        <w:pStyle w:val="Paragraphedeliste"/>
        <w:numPr>
          <w:ilvl w:val="0"/>
          <w:numId w:val="29"/>
        </w:numPr>
        <w:rPr>
          <w:b/>
          <w:bCs/>
          <w:lang w:val="en-GB"/>
        </w:rPr>
      </w:pPr>
      <w:r w:rsidRPr="00991E6A">
        <w:rPr>
          <w:b/>
          <w:bCs/>
          <w:lang w:val="en-GB"/>
        </w:rPr>
        <w:t>Mitigate political instrumentalization through managed visibility</w:t>
      </w:r>
      <w:r w:rsidR="004D792D" w:rsidRPr="004D792D">
        <w:rPr>
          <w:lang w:val="en-GB"/>
        </w:rPr>
        <w:t xml:space="preserve">: </w:t>
      </w:r>
      <w:r w:rsidR="00A6658B" w:rsidRPr="004D792D">
        <w:rPr>
          <w:lang w:val="en-GB"/>
        </w:rPr>
        <w:t>UNDP will d</w:t>
      </w:r>
      <w:r w:rsidRPr="004D792D">
        <w:rPr>
          <w:lang w:val="en-GB"/>
        </w:rPr>
        <w:t>evelop a multi-stakeholder communication plan based on collectively agreed key messages</w:t>
      </w:r>
      <w:r w:rsidR="00A6658B" w:rsidRPr="004D792D">
        <w:rPr>
          <w:lang w:val="en-GB"/>
        </w:rPr>
        <w:t xml:space="preserve">. Risk communication is recognised as the two-way and multi-directional communications and engagement with affected populations so that they can take informed decisions to protect themselves. UNDP is mindful of using the most appropriate and trusted of channels of communication and engagement. Accordingly, the </w:t>
      </w:r>
      <w:r w:rsidR="00C92D5C" w:rsidRPr="00B86BBE">
        <w:rPr>
          <w:rFonts w:cs="Myanmar Text"/>
        </w:rPr>
        <w:t>PPRD</w:t>
      </w:r>
      <w:r w:rsidR="00C92D5C">
        <w:rPr>
          <w:lang w:val="en-GB"/>
        </w:rPr>
        <w:t xml:space="preserve">’s </w:t>
      </w:r>
      <w:r w:rsidR="00A6658B" w:rsidRPr="004D792D">
        <w:rPr>
          <w:lang w:val="en-GB"/>
        </w:rPr>
        <w:t>risk communication will serve to:</w:t>
      </w:r>
    </w:p>
    <w:p w14:paraId="1B388F7C" w14:textId="30FC46E2" w:rsidR="00491C66" w:rsidRDefault="00A6658B" w:rsidP="00491C66">
      <w:pPr>
        <w:pStyle w:val="Paragraphedeliste"/>
        <w:numPr>
          <w:ilvl w:val="0"/>
          <w:numId w:val="17"/>
        </w:numPr>
        <w:rPr>
          <w:lang w:val="en-GB"/>
        </w:rPr>
      </w:pPr>
      <w:r>
        <w:rPr>
          <w:lang w:val="en-GB"/>
        </w:rPr>
        <w:t>R</w:t>
      </w:r>
      <w:r w:rsidRPr="00A6658B">
        <w:rPr>
          <w:lang w:val="en-GB"/>
        </w:rPr>
        <w:t>aise awareness</w:t>
      </w:r>
      <w:r>
        <w:rPr>
          <w:lang w:val="en-GB"/>
        </w:rPr>
        <w:t xml:space="preserve"> on the </w:t>
      </w:r>
      <w:r w:rsidR="00C92D5C" w:rsidRPr="00B86BBE">
        <w:rPr>
          <w:rFonts w:cs="Myanmar Text"/>
        </w:rPr>
        <w:t>PPRD</w:t>
      </w:r>
      <w:r w:rsidR="00C92D5C">
        <w:rPr>
          <w:lang w:val="en-GB"/>
        </w:rPr>
        <w:t xml:space="preserve"> </w:t>
      </w:r>
      <w:r>
        <w:rPr>
          <w:lang w:val="en-GB"/>
        </w:rPr>
        <w:t xml:space="preserve">and its objectives amongst communities, local administrations and local leaders; </w:t>
      </w:r>
    </w:p>
    <w:p w14:paraId="4ABE77A8" w14:textId="029EA550" w:rsidR="00A6658B" w:rsidRPr="00491C66" w:rsidRDefault="00A6658B" w:rsidP="00491C66">
      <w:pPr>
        <w:pStyle w:val="Paragraphedeliste"/>
        <w:numPr>
          <w:ilvl w:val="0"/>
          <w:numId w:val="17"/>
        </w:numPr>
        <w:rPr>
          <w:lang w:val="en-GB"/>
        </w:rPr>
      </w:pPr>
      <w:r w:rsidRPr="00491C66">
        <w:rPr>
          <w:lang w:val="en-GB"/>
        </w:rPr>
        <w:t>Encourage protective behaviour of community members in areas of operation;</w:t>
      </w:r>
    </w:p>
    <w:p w14:paraId="080137AF" w14:textId="719958A0" w:rsidR="00A6658B" w:rsidRPr="00A6658B" w:rsidRDefault="00A6658B" w:rsidP="002D632F">
      <w:pPr>
        <w:pStyle w:val="Paragraphedeliste"/>
        <w:numPr>
          <w:ilvl w:val="0"/>
          <w:numId w:val="17"/>
        </w:numPr>
        <w:rPr>
          <w:lang w:val="en-GB"/>
        </w:rPr>
      </w:pPr>
      <w:r>
        <w:rPr>
          <w:lang w:val="en-GB"/>
        </w:rPr>
        <w:t>I</w:t>
      </w:r>
      <w:r w:rsidRPr="00A6658B">
        <w:rPr>
          <w:lang w:val="en-GB"/>
        </w:rPr>
        <w:t>nform to build up knowledge on hazards and risks</w:t>
      </w:r>
      <w:r>
        <w:rPr>
          <w:lang w:val="en-GB"/>
        </w:rPr>
        <w:t xml:space="preserve"> linked to operating in conflict areas</w:t>
      </w:r>
      <w:r w:rsidRPr="00A6658B">
        <w:rPr>
          <w:lang w:val="en-GB"/>
        </w:rPr>
        <w:t>;</w:t>
      </w:r>
    </w:p>
    <w:p w14:paraId="31C1EB46" w14:textId="25ADD2BC" w:rsidR="00A6658B" w:rsidRPr="00A6658B" w:rsidRDefault="00A6658B" w:rsidP="002D632F">
      <w:pPr>
        <w:pStyle w:val="Paragraphedeliste"/>
        <w:numPr>
          <w:ilvl w:val="0"/>
          <w:numId w:val="17"/>
        </w:numPr>
        <w:rPr>
          <w:lang w:val="en-GB"/>
        </w:rPr>
      </w:pPr>
      <w:r>
        <w:rPr>
          <w:lang w:val="en-GB"/>
        </w:rPr>
        <w:t>I</w:t>
      </w:r>
      <w:r w:rsidRPr="00A6658B">
        <w:rPr>
          <w:lang w:val="en-GB"/>
        </w:rPr>
        <w:t>nform to promote acceptance of risks and management measures;</w:t>
      </w:r>
    </w:p>
    <w:p w14:paraId="776BA6D5" w14:textId="28E912FC" w:rsidR="00A6658B" w:rsidRPr="00A6658B" w:rsidRDefault="00A6658B" w:rsidP="002D632F">
      <w:pPr>
        <w:pStyle w:val="Paragraphedeliste"/>
        <w:numPr>
          <w:ilvl w:val="0"/>
          <w:numId w:val="17"/>
        </w:numPr>
        <w:rPr>
          <w:lang w:val="en-GB"/>
        </w:rPr>
      </w:pPr>
      <w:r>
        <w:rPr>
          <w:lang w:val="en-GB"/>
        </w:rPr>
        <w:t>I</w:t>
      </w:r>
      <w:r w:rsidRPr="00A6658B">
        <w:rPr>
          <w:lang w:val="en-GB"/>
        </w:rPr>
        <w:t xml:space="preserve">nform on how to behave during </w:t>
      </w:r>
      <w:r>
        <w:rPr>
          <w:lang w:val="en-GB"/>
        </w:rPr>
        <w:t>activities and ceremonies</w:t>
      </w:r>
      <w:r w:rsidRPr="00A6658B">
        <w:rPr>
          <w:lang w:val="en-GB"/>
        </w:rPr>
        <w:t>;</w:t>
      </w:r>
    </w:p>
    <w:p w14:paraId="77EC2160" w14:textId="1CA1451B" w:rsidR="00A6658B" w:rsidRPr="00A6658B" w:rsidRDefault="00A6658B" w:rsidP="002D632F">
      <w:pPr>
        <w:pStyle w:val="Paragraphedeliste"/>
        <w:numPr>
          <w:ilvl w:val="0"/>
          <w:numId w:val="17"/>
        </w:numPr>
        <w:rPr>
          <w:lang w:val="en-GB"/>
        </w:rPr>
      </w:pPr>
      <w:r>
        <w:rPr>
          <w:lang w:val="en-GB"/>
        </w:rPr>
        <w:t>W</w:t>
      </w:r>
      <w:r w:rsidRPr="00A6658B">
        <w:rPr>
          <w:lang w:val="en-GB"/>
        </w:rPr>
        <w:t>arn of and trigger action to impending and current events;</w:t>
      </w:r>
    </w:p>
    <w:p w14:paraId="38C96493" w14:textId="681F9997" w:rsidR="00A6658B" w:rsidRPr="00A6658B" w:rsidRDefault="00A6658B" w:rsidP="002D632F">
      <w:pPr>
        <w:pStyle w:val="Paragraphedeliste"/>
        <w:numPr>
          <w:ilvl w:val="0"/>
          <w:numId w:val="17"/>
        </w:numPr>
        <w:rPr>
          <w:lang w:val="en-GB"/>
        </w:rPr>
      </w:pPr>
      <w:r>
        <w:rPr>
          <w:lang w:val="en-GB"/>
        </w:rPr>
        <w:t>R</w:t>
      </w:r>
      <w:r w:rsidRPr="00A6658B">
        <w:rPr>
          <w:lang w:val="en-GB"/>
        </w:rPr>
        <w:t>eassure the audience (to reduce anxiety or ‘manage’ outrage);</w:t>
      </w:r>
    </w:p>
    <w:p w14:paraId="21242941" w14:textId="782CE2D9" w:rsidR="00A6658B" w:rsidRPr="00A6658B" w:rsidRDefault="00A6658B" w:rsidP="002D632F">
      <w:pPr>
        <w:pStyle w:val="Paragraphedeliste"/>
        <w:numPr>
          <w:ilvl w:val="0"/>
          <w:numId w:val="17"/>
        </w:numPr>
        <w:rPr>
          <w:lang w:val="en-GB"/>
        </w:rPr>
      </w:pPr>
      <w:r>
        <w:rPr>
          <w:lang w:val="en-GB"/>
        </w:rPr>
        <w:t>I</w:t>
      </w:r>
      <w:r w:rsidRPr="00A6658B">
        <w:rPr>
          <w:lang w:val="en-GB"/>
        </w:rPr>
        <w:t>mprove relationships (build trust, cooperation, networks);</w:t>
      </w:r>
    </w:p>
    <w:p w14:paraId="47E93958" w14:textId="59D24332" w:rsidR="00991E6A" w:rsidRDefault="00A6658B" w:rsidP="002D632F">
      <w:pPr>
        <w:pStyle w:val="Paragraphedeliste"/>
        <w:numPr>
          <w:ilvl w:val="0"/>
          <w:numId w:val="17"/>
        </w:numPr>
        <w:rPr>
          <w:lang w:val="en-GB"/>
        </w:rPr>
      </w:pPr>
      <w:r>
        <w:rPr>
          <w:lang w:val="en-GB"/>
        </w:rPr>
        <w:t>En</w:t>
      </w:r>
      <w:r w:rsidRPr="00A6658B">
        <w:rPr>
          <w:lang w:val="en-GB"/>
        </w:rPr>
        <w:t>able mutual dialogue and understanding</w:t>
      </w:r>
      <w:r>
        <w:rPr>
          <w:lang w:val="en-GB"/>
        </w:rPr>
        <w:t xml:space="preserve"> around the </w:t>
      </w:r>
      <w:r w:rsidR="00C92D5C" w:rsidRPr="00B86BBE">
        <w:rPr>
          <w:rFonts w:cs="Myanmar Text"/>
        </w:rPr>
        <w:t>PPRD</w:t>
      </w:r>
      <w:r w:rsidRPr="00A6658B">
        <w:rPr>
          <w:lang w:val="en-GB"/>
        </w:rPr>
        <w:t>;</w:t>
      </w:r>
    </w:p>
    <w:p w14:paraId="13BAB7BF" w14:textId="1C52419F" w:rsidR="0094434F" w:rsidRPr="008151F3" w:rsidRDefault="00A6658B" w:rsidP="008151F3">
      <w:pPr>
        <w:pStyle w:val="Paragraphedeliste"/>
        <w:numPr>
          <w:ilvl w:val="0"/>
          <w:numId w:val="17"/>
        </w:numPr>
        <w:rPr>
          <w:lang w:val="en-GB"/>
        </w:rPr>
      </w:pPr>
      <w:r w:rsidRPr="00991E6A">
        <w:rPr>
          <w:lang w:val="en-GB"/>
        </w:rPr>
        <w:t>Involve actors in decision making.</w:t>
      </w:r>
      <w:bookmarkStart w:id="74" w:name="_Toc23768852"/>
      <w:r w:rsidR="0094434F" w:rsidRPr="008151F3">
        <w:br w:type="page"/>
      </w:r>
    </w:p>
    <w:p w14:paraId="21392CAA" w14:textId="6824A4B1" w:rsidR="00B955C0" w:rsidRPr="00E67A7E" w:rsidRDefault="00B955C0" w:rsidP="0094434F">
      <w:pPr>
        <w:pStyle w:val="Titre1"/>
      </w:pPr>
      <w:bookmarkStart w:id="75" w:name="_Toc37866797"/>
      <w:r>
        <w:lastRenderedPageBreak/>
        <w:t>PART V:</w:t>
      </w:r>
      <w:r w:rsidRPr="00E67A7E">
        <w:t xml:space="preserve"> </w:t>
      </w:r>
      <w:bookmarkEnd w:id="74"/>
      <w:r w:rsidR="0063394B">
        <w:t>BUDGET</w:t>
      </w:r>
      <w:bookmarkEnd w:id="75"/>
      <w:r>
        <w:t xml:space="preserve"> </w:t>
      </w:r>
    </w:p>
    <w:p w14:paraId="02A01F25" w14:textId="449BE60A" w:rsidR="006F288F" w:rsidRDefault="00B955C0" w:rsidP="002D632F">
      <w:pPr>
        <w:rPr>
          <w:lang w:val="en-US"/>
        </w:rPr>
      </w:pPr>
      <w:r w:rsidRPr="00976193">
        <w:rPr>
          <w:lang w:val="en-US"/>
        </w:rPr>
        <w:t xml:space="preserve">The implementation of this </w:t>
      </w:r>
      <w:r w:rsidR="00C92D5C" w:rsidRPr="00B86BBE">
        <w:rPr>
          <w:rFonts w:cs="Myanmar Text"/>
          <w:lang w:val="en-US"/>
        </w:rPr>
        <w:t>PPRD</w:t>
      </w:r>
      <w:r w:rsidR="00C92D5C" w:rsidRPr="00976193">
        <w:rPr>
          <w:lang w:val="en-US"/>
        </w:rPr>
        <w:t xml:space="preserve"> </w:t>
      </w:r>
      <w:r w:rsidRPr="00976193">
        <w:rPr>
          <w:lang w:val="en-US"/>
        </w:rPr>
        <w:t xml:space="preserve">is estimated at </w:t>
      </w:r>
      <w:r w:rsidR="00597479" w:rsidRPr="00597479">
        <w:rPr>
          <w:lang w:val="en-US"/>
        </w:rPr>
        <w:t>89 682 938 100,00 XAF</w:t>
      </w:r>
      <w:r w:rsidR="000B575D">
        <w:rPr>
          <w:lang w:val="en-US"/>
        </w:rPr>
        <w:t>, equivalent to</w:t>
      </w:r>
      <w:r w:rsidR="009B1486" w:rsidRPr="009B1486">
        <w:rPr>
          <w:lang w:val="en-US"/>
        </w:rPr>
        <w:t xml:space="preserve"> </w:t>
      </w:r>
      <w:r w:rsidR="00597479" w:rsidRPr="00597479">
        <w:rPr>
          <w:lang w:val="en-US"/>
        </w:rPr>
        <w:t>$151 896 849,87</w:t>
      </w:r>
      <w:r w:rsidR="000B575D">
        <w:rPr>
          <w:lang w:val="en-US"/>
        </w:rPr>
        <w:t xml:space="preserve">. </w:t>
      </w:r>
    </w:p>
    <w:p w14:paraId="55D249E1" w14:textId="43F96F8F" w:rsidR="00D51C6A" w:rsidRDefault="00D51C6A" w:rsidP="00D51C6A">
      <w:pPr>
        <w:pStyle w:val="Lgende"/>
        <w:keepNext/>
      </w:pPr>
      <w:bookmarkStart w:id="76" w:name="_Toc37774157"/>
      <w:r>
        <w:t xml:space="preserve">Table </w:t>
      </w:r>
      <w:r>
        <w:fldChar w:fldCharType="begin"/>
      </w:r>
      <w:r>
        <w:instrText xml:space="preserve"> SEQ Table \* ARABIC </w:instrText>
      </w:r>
      <w:r>
        <w:fldChar w:fldCharType="separate"/>
      </w:r>
      <w:r w:rsidR="007A326F">
        <w:rPr>
          <w:noProof/>
        </w:rPr>
        <w:t>24</w:t>
      </w:r>
      <w:r>
        <w:fldChar w:fldCharType="end"/>
      </w:r>
      <w:r>
        <w:t>: Budget Allocation</w:t>
      </w:r>
      <w:bookmarkEnd w:id="76"/>
    </w:p>
    <w:p w14:paraId="4A400F3A" w14:textId="718E6CAD" w:rsidR="009B1486" w:rsidRDefault="00597479" w:rsidP="002D632F">
      <w:pPr>
        <w:rPr>
          <w:lang w:val="en-US"/>
        </w:rPr>
      </w:pPr>
      <w:r>
        <w:rPr>
          <w:noProof/>
          <w:lang w:val="en-US" w:eastAsia="en-US"/>
        </w:rPr>
        <w:drawing>
          <wp:inline distT="0" distB="0" distL="0" distR="0" wp14:anchorId="7E5565EB" wp14:editId="4AA0D1C3">
            <wp:extent cx="3004359" cy="2631610"/>
            <wp:effectExtent l="0" t="0" r="571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19301" cy="2644698"/>
                    </a:xfrm>
                    <a:prstGeom prst="rect">
                      <a:avLst/>
                    </a:prstGeom>
                  </pic:spPr>
                </pic:pic>
              </a:graphicData>
            </a:graphic>
          </wp:inline>
        </w:drawing>
      </w:r>
      <w:r>
        <w:rPr>
          <w:lang w:val="en-US"/>
        </w:rPr>
        <w:t xml:space="preserve">  </w:t>
      </w:r>
      <w:r>
        <w:rPr>
          <w:noProof/>
          <w:lang w:val="en-US" w:eastAsia="en-US"/>
        </w:rPr>
        <w:drawing>
          <wp:inline distT="0" distB="0" distL="0" distR="0" wp14:anchorId="7FEC2214" wp14:editId="0627D220">
            <wp:extent cx="2950911" cy="2605044"/>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50911" cy="2605044"/>
                    </a:xfrm>
                    <a:prstGeom prst="rect">
                      <a:avLst/>
                    </a:prstGeom>
                  </pic:spPr>
                </pic:pic>
              </a:graphicData>
            </a:graphic>
          </wp:inline>
        </w:drawing>
      </w:r>
    </w:p>
    <w:p w14:paraId="02C14C89" w14:textId="46B33F8A" w:rsidR="00AD2442" w:rsidRDefault="00597479" w:rsidP="002D632F">
      <w:pPr>
        <w:rPr>
          <w:lang w:val="en-US"/>
        </w:rPr>
      </w:pPr>
      <w:r>
        <w:rPr>
          <w:noProof/>
          <w:lang w:val="en-US" w:eastAsia="en-US"/>
        </w:rPr>
        <w:drawing>
          <wp:inline distT="0" distB="0" distL="0" distR="0" wp14:anchorId="65996B7F" wp14:editId="0F5991AB">
            <wp:extent cx="3064475" cy="2783818"/>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72425" cy="2791040"/>
                    </a:xfrm>
                    <a:prstGeom prst="rect">
                      <a:avLst/>
                    </a:prstGeom>
                  </pic:spPr>
                </pic:pic>
              </a:graphicData>
            </a:graphic>
          </wp:inline>
        </w:drawing>
      </w:r>
    </w:p>
    <w:p w14:paraId="4703BACA" w14:textId="55A47025" w:rsidR="00B955C0" w:rsidRPr="00976193" w:rsidRDefault="00597479" w:rsidP="002D632F">
      <w:pPr>
        <w:rPr>
          <w:lang w:val="en-US"/>
        </w:rPr>
      </w:pPr>
      <w:r>
        <w:rPr>
          <w:lang w:val="en-US"/>
        </w:rPr>
        <w:br/>
      </w:r>
      <w:r w:rsidR="00B955C0" w:rsidRPr="00976193">
        <w:rPr>
          <w:lang w:val="en-US"/>
        </w:rPr>
        <w:t xml:space="preserve">The financing of the </w:t>
      </w:r>
      <w:r w:rsidR="00C92D5C" w:rsidRPr="00B86BBE">
        <w:rPr>
          <w:rFonts w:cs="Myanmar Text"/>
          <w:lang w:val="en-US"/>
        </w:rPr>
        <w:t>PPRD</w:t>
      </w:r>
      <w:r w:rsidR="00C92D5C" w:rsidRPr="00976193">
        <w:rPr>
          <w:lang w:val="en-US"/>
        </w:rPr>
        <w:t xml:space="preserve"> </w:t>
      </w:r>
      <w:r w:rsidR="00B955C0" w:rsidRPr="00976193">
        <w:rPr>
          <w:lang w:val="en-US"/>
        </w:rPr>
        <w:t xml:space="preserve">is the responsibility of the </w:t>
      </w:r>
      <w:r w:rsidR="006F288F">
        <w:rPr>
          <w:lang w:val="en-US"/>
        </w:rPr>
        <w:t>G</w:t>
      </w:r>
      <w:r w:rsidR="00B955C0" w:rsidRPr="00976193">
        <w:rPr>
          <w:lang w:val="en-US"/>
        </w:rPr>
        <w:t>overnment</w:t>
      </w:r>
      <w:r w:rsidR="006F288F">
        <w:rPr>
          <w:lang w:val="en-US"/>
        </w:rPr>
        <w:t xml:space="preserve"> of Cameroon</w:t>
      </w:r>
      <w:r w:rsidR="00B955C0" w:rsidRPr="00976193">
        <w:rPr>
          <w:lang w:val="en-US"/>
        </w:rPr>
        <w:t xml:space="preserve"> and UNDP, with the participation of other </w:t>
      </w:r>
      <w:r w:rsidR="006F288F">
        <w:rPr>
          <w:lang w:val="en-US"/>
        </w:rPr>
        <w:t>d</w:t>
      </w:r>
      <w:r w:rsidR="00B955C0" w:rsidRPr="00976193">
        <w:rPr>
          <w:lang w:val="en-US"/>
        </w:rPr>
        <w:t xml:space="preserve">onors. UNDP and the Government will combine their efforts to mobilize partnerships and resources, through the establishment of an Open Partnership Framework. </w:t>
      </w:r>
      <w:r w:rsidR="006F288F">
        <w:rPr>
          <w:lang w:val="en-US"/>
        </w:rPr>
        <w:t>The</w:t>
      </w:r>
      <w:r w:rsidR="00B955C0" w:rsidRPr="00976193">
        <w:rPr>
          <w:lang w:val="en-US"/>
        </w:rPr>
        <w:t xml:space="preserve"> Government of Cameroon commits to contribute 15% of the funding requirements.</w:t>
      </w:r>
      <w:r w:rsidR="006F288F">
        <w:rPr>
          <w:lang w:val="en-US"/>
        </w:rPr>
        <w:t xml:space="preserve"> </w:t>
      </w:r>
      <w:r w:rsidR="00B955C0" w:rsidRPr="00976193">
        <w:rPr>
          <w:lang w:val="en-US"/>
        </w:rPr>
        <w:t xml:space="preserve">The gap will be mobilized through a joint mobilization effort of the </w:t>
      </w:r>
      <w:r w:rsidR="004B41AE">
        <w:rPr>
          <w:lang w:val="en-US"/>
        </w:rPr>
        <w:t>G</w:t>
      </w:r>
      <w:r w:rsidR="00B955C0" w:rsidRPr="00976193">
        <w:rPr>
          <w:lang w:val="en-US"/>
        </w:rPr>
        <w:t>overnment and UNDP.</w:t>
      </w:r>
      <w:r w:rsidR="006F288F">
        <w:rPr>
          <w:lang w:val="en-US"/>
        </w:rPr>
        <w:t xml:space="preserve"> </w:t>
      </w:r>
      <w:r w:rsidR="00B955C0" w:rsidRPr="00976193">
        <w:rPr>
          <w:lang w:val="en-US"/>
        </w:rPr>
        <w:t>The private sector will also be solicited to participate in the funding of this Plan, particularly on aspects related to local econom</w:t>
      </w:r>
      <w:r w:rsidR="00AF4710">
        <w:rPr>
          <w:lang w:val="en-US"/>
        </w:rPr>
        <w:t>ic</w:t>
      </w:r>
      <w:r w:rsidR="00B955C0" w:rsidRPr="00976193">
        <w:rPr>
          <w:lang w:val="en-US"/>
        </w:rPr>
        <w:t xml:space="preserve"> revitalization and entrepreneurship initiatives. </w:t>
      </w:r>
    </w:p>
    <w:p w14:paraId="7521B437" w14:textId="41C744DD" w:rsidR="00B955C0" w:rsidRPr="00976193" w:rsidRDefault="00B955C0" w:rsidP="002D632F">
      <w:pPr>
        <w:rPr>
          <w:lang w:val="en-US"/>
        </w:rPr>
      </w:pPr>
      <w:r w:rsidRPr="00976193">
        <w:rPr>
          <w:lang w:val="en-US"/>
        </w:rPr>
        <w:lastRenderedPageBreak/>
        <w:t>The funding strategy for the implementation of the priorities will include:</w:t>
      </w:r>
    </w:p>
    <w:p w14:paraId="290BA435" w14:textId="621E2FF7" w:rsidR="00B955C0" w:rsidRPr="00BC5F1C" w:rsidRDefault="006F288F" w:rsidP="002D632F">
      <w:pPr>
        <w:pStyle w:val="Paragraphedeliste"/>
        <w:numPr>
          <w:ilvl w:val="0"/>
          <w:numId w:val="1"/>
        </w:numPr>
      </w:pPr>
      <w:r>
        <w:t>I</w:t>
      </w:r>
      <w:r w:rsidR="00B955C0" w:rsidRPr="00BC5F1C">
        <w:t>ncrease in the budget allocation to both regions;</w:t>
      </w:r>
    </w:p>
    <w:p w14:paraId="3EA75368" w14:textId="63D1D752" w:rsidR="00B955C0" w:rsidRPr="00BC5F1C" w:rsidRDefault="006F288F" w:rsidP="002D632F">
      <w:pPr>
        <w:pStyle w:val="Paragraphedeliste"/>
        <w:numPr>
          <w:ilvl w:val="0"/>
          <w:numId w:val="1"/>
        </w:numPr>
      </w:pPr>
      <w:r>
        <w:t>E</w:t>
      </w:r>
      <w:r w:rsidR="00B955C0" w:rsidRPr="00BC5F1C">
        <w:t xml:space="preserve">ffective use of existing public investments (national and international) in the two regions in response to the pillars and priorities of the </w:t>
      </w:r>
      <w:r w:rsidR="00C92D5C" w:rsidRPr="00B86BBE">
        <w:rPr>
          <w:rFonts w:cs="Myanmar Text"/>
        </w:rPr>
        <w:t>PPRD</w:t>
      </w:r>
      <w:r w:rsidR="00B955C0" w:rsidRPr="00BC5F1C">
        <w:t>;</w:t>
      </w:r>
    </w:p>
    <w:p w14:paraId="1026E120" w14:textId="612B8C45" w:rsidR="000D5C80" w:rsidRPr="00491C66" w:rsidRDefault="006F288F" w:rsidP="002D632F">
      <w:pPr>
        <w:pStyle w:val="Paragraphedeliste"/>
        <w:numPr>
          <w:ilvl w:val="0"/>
          <w:numId w:val="1"/>
        </w:numPr>
      </w:pPr>
      <w:r>
        <w:t>A</w:t>
      </w:r>
      <w:r w:rsidR="00B955C0" w:rsidRPr="00BC5F1C">
        <w:t>lignment of international support for government efforts to increase public spending in the two regions and accelerate disbursements.</w:t>
      </w:r>
    </w:p>
    <w:p w14:paraId="507267C6" w14:textId="73E04911" w:rsidR="00B955C0" w:rsidRPr="00976193" w:rsidRDefault="00B955C0" w:rsidP="002D632F">
      <w:pPr>
        <w:rPr>
          <w:lang w:val="en-US"/>
        </w:rPr>
      </w:pPr>
      <w:r w:rsidRPr="00976193">
        <w:rPr>
          <w:lang w:val="en-US"/>
        </w:rPr>
        <w:t xml:space="preserve">The definition of the funding modalities within the framework of this </w:t>
      </w:r>
      <w:r w:rsidR="00C92D5C" w:rsidRPr="00B86BBE">
        <w:rPr>
          <w:rFonts w:cs="Myanmar Text"/>
          <w:lang w:val="en-US"/>
        </w:rPr>
        <w:t>PPRD</w:t>
      </w:r>
      <w:r w:rsidR="00C92D5C" w:rsidRPr="00976193">
        <w:rPr>
          <w:lang w:val="en-US"/>
        </w:rPr>
        <w:t xml:space="preserve"> </w:t>
      </w:r>
      <w:r w:rsidRPr="00976193">
        <w:rPr>
          <w:lang w:val="en-US"/>
        </w:rPr>
        <w:t>requires:</w:t>
      </w:r>
    </w:p>
    <w:p w14:paraId="5003F770" w14:textId="77777777" w:rsidR="00B955C0" w:rsidRPr="00BC5F1C" w:rsidRDefault="00B955C0" w:rsidP="002D632F">
      <w:pPr>
        <w:pStyle w:val="Paragraphedeliste"/>
        <w:numPr>
          <w:ilvl w:val="0"/>
          <w:numId w:val="6"/>
        </w:numPr>
      </w:pPr>
      <w:r w:rsidRPr="00BC5F1C">
        <w:t>Identification of existing financing (national and international public finances) in the two regions;</w:t>
      </w:r>
    </w:p>
    <w:p w14:paraId="2A7F5241" w14:textId="67C3C0CE" w:rsidR="008D2B07" w:rsidRPr="00491C66" w:rsidRDefault="00B955C0" w:rsidP="002D632F">
      <w:pPr>
        <w:pStyle w:val="Paragraphedeliste"/>
        <w:numPr>
          <w:ilvl w:val="0"/>
          <w:numId w:val="6"/>
        </w:numPr>
      </w:pPr>
      <w:r w:rsidRPr="00BC5F1C">
        <w:t xml:space="preserve">Identification of funding gaps based on the mapping of existing funding and estimated costs to implement the priorities of the </w:t>
      </w:r>
      <w:r w:rsidR="00C92D5C" w:rsidRPr="00B86BBE">
        <w:rPr>
          <w:rFonts w:cs="Myanmar Text"/>
        </w:rPr>
        <w:t>PPRD</w:t>
      </w:r>
      <w:r w:rsidRPr="00BC5F1C">
        <w:t>.</w:t>
      </w:r>
    </w:p>
    <w:p w14:paraId="4E41B97E" w14:textId="1D38FE4A" w:rsidR="00B955C0" w:rsidRDefault="008D2B07" w:rsidP="002D632F">
      <w:pPr>
        <w:rPr>
          <w:lang w:val="en-US"/>
        </w:rPr>
      </w:pPr>
      <w:r>
        <w:rPr>
          <w:lang w:val="en-US"/>
        </w:rPr>
        <w:t xml:space="preserve">See detailed </w:t>
      </w:r>
      <w:r w:rsidR="00B955C0">
        <w:rPr>
          <w:lang w:val="en-US"/>
        </w:rPr>
        <w:t>budget</w:t>
      </w:r>
      <w:r w:rsidR="00C65BCF">
        <w:rPr>
          <w:lang w:val="en-US"/>
        </w:rPr>
        <w:t xml:space="preserve"> </w:t>
      </w:r>
      <w:r w:rsidR="0063394B">
        <w:rPr>
          <w:lang w:val="en-US"/>
        </w:rPr>
        <w:t>below</w:t>
      </w:r>
      <w:r w:rsidR="00C65BCF">
        <w:rPr>
          <w:lang w:val="en-US"/>
        </w:rPr>
        <w:t xml:space="preserve">. </w:t>
      </w:r>
    </w:p>
    <w:p w14:paraId="4A76025F" w14:textId="77777777" w:rsidR="00B955C0" w:rsidRDefault="00B955C0" w:rsidP="002D632F">
      <w:pPr>
        <w:spacing w:after="200"/>
        <w:jc w:val="left"/>
        <w:rPr>
          <w:lang w:val="en-US"/>
        </w:rPr>
      </w:pPr>
      <w:r>
        <w:rPr>
          <w:lang w:val="en-US"/>
        </w:rPr>
        <w:br w:type="page"/>
      </w:r>
    </w:p>
    <w:p w14:paraId="5CFFC1AD" w14:textId="45E44060" w:rsidR="003C23EB" w:rsidRDefault="003C23EB" w:rsidP="002D632F">
      <w:pPr>
        <w:spacing w:after="200"/>
        <w:jc w:val="left"/>
        <w:rPr>
          <w:color w:val="000000"/>
          <w:sz w:val="27"/>
          <w:szCs w:val="27"/>
          <w:lang w:val="en-US"/>
        </w:rPr>
        <w:sectPr w:rsidR="003C23EB" w:rsidSect="00A91464">
          <w:pgSz w:w="11906" w:h="16838"/>
          <w:pgMar w:top="1418" w:right="907" w:bottom="1418" w:left="1304" w:header="709" w:footer="709" w:gutter="0"/>
          <w:cols w:space="708"/>
          <w:docGrid w:linePitch="381"/>
        </w:sectPr>
      </w:pPr>
    </w:p>
    <w:p w14:paraId="6048DEFC" w14:textId="7CCDBFCD" w:rsidR="00B72072" w:rsidRDefault="001859CD" w:rsidP="002D632F">
      <w:pPr>
        <w:rPr>
          <w:lang w:val="en-GB"/>
        </w:rPr>
      </w:pPr>
      <w:r w:rsidRPr="00050F0E">
        <w:rPr>
          <w:noProof/>
          <w:lang w:val="en-US" w:eastAsia="en-US"/>
        </w:rPr>
        <w:lastRenderedPageBreak/>
        <w:drawing>
          <wp:inline distT="0" distB="0" distL="0" distR="0" wp14:anchorId="598A21B2" wp14:editId="561CF822">
            <wp:extent cx="9626885" cy="6224527"/>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648769" cy="6238677"/>
                    </a:xfrm>
                    <a:prstGeom prst="rect">
                      <a:avLst/>
                    </a:prstGeom>
                    <a:noFill/>
                    <a:ln>
                      <a:noFill/>
                    </a:ln>
                  </pic:spPr>
                </pic:pic>
              </a:graphicData>
            </a:graphic>
          </wp:inline>
        </w:drawing>
      </w:r>
    </w:p>
    <w:p w14:paraId="51FFB5F1" w14:textId="078D9AFC" w:rsidR="004128C5" w:rsidRDefault="001859CD" w:rsidP="002D632F">
      <w:pPr>
        <w:rPr>
          <w:lang w:val="en-GB"/>
        </w:rPr>
      </w:pPr>
      <w:r w:rsidRPr="00DC70DF">
        <w:rPr>
          <w:noProof/>
          <w:lang w:val="en-US" w:eastAsia="en-US"/>
        </w:rPr>
        <w:drawing>
          <wp:inline distT="0" distB="0" distL="0" distR="0" wp14:anchorId="5E7F69FF" wp14:editId="52F54A21">
            <wp:extent cx="9629446" cy="5774076"/>
            <wp:effectExtent l="0" t="0" r="0" b="444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660358" cy="5792612"/>
                    </a:xfrm>
                    <a:prstGeom prst="rect">
                      <a:avLst/>
                    </a:prstGeom>
                    <a:noFill/>
                    <a:ln>
                      <a:noFill/>
                    </a:ln>
                  </pic:spPr>
                </pic:pic>
              </a:graphicData>
            </a:graphic>
          </wp:inline>
        </w:drawing>
      </w:r>
    </w:p>
    <w:p w14:paraId="1ABBF6CA" w14:textId="370644C6" w:rsidR="00A82689" w:rsidRPr="00597479" w:rsidRDefault="00A82689" w:rsidP="002D632F">
      <w:pPr>
        <w:spacing w:after="200"/>
        <w:jc w:val="left"/>
        <w:rPr>
          <w:rFonts w:eastAsiaTheme="majorEastAsia" w:cstheme="majorBidi"/>
          <w:b/>
          <w:bCs/>
          <w:color w:val="000000" w:themeColor="text1"/>
          <w:szCs w:val="26"/>
          <w:lang w:val="en-GB"/>
        </w:rPr>
      </w:pPr>
    </w:p>
    <w:p w14:paraId="2C4474B7" w14:textId="08C81738" w:rsidR="00B72072" w:rsidRDefault="001859CD" w:rsidP="002D632F">
      <w:pPr>
        <w:rPr>
          <w:lang w:val="en-GB"/>
        </w:rPr>
      </w:pPr>
      <w:r w:rsidRPr="00DC70DF">
        <w:rPr>
          <w:noProof/>
          <w:lang w:val="en-US" w:eastAsia="en-US"/>
        </w:rPr>
        <w:drawing>
          <wp:inline distT="0" distB="0" distL="0" distR="0" wp14:anchorId="7F2F7237" wp14:editId="605973F2">
            <wp:extent cx="9611188" cy="4510355"/>
            <wp:effectExtent l="0" t="0" r="317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22306" cy="4515573"/>
                    </a:xfrm>
                    <a:prstGeom prst="rect">
                      <a:avLst/>
                    </a:prstGeom>
                    <a:noFill/>
                    <a:ln>
                      <a:noFill/>
                    </a:ln>
                  </pic:spPr>
                </pic:pic>
              </a:graphicData>
            </a:graphic>
          </wp:inline>
        </w:drawing>
      </w:r>
    </w:p>
    <w:p w14:paraId="6D445A7C" w14:textId="578EBAE3" w:rsidR="008027A9" w:rsidRPr="001859CD" w:rsidRDefault="008027A9" w:rsidP="002D632F">
      <w:pPr>
        <w:rPr>
          <w:lang w:val="en-GB"/>
        </w:rPr>
      </w:pPr>
    </w:p>
    <w:p w14:paraId="48351062" w14:textId="2F6348A2" w:rsidR="00C65BCF" w:rsidRPr="00C65BCF" w:rsidRDefault="00C65BCF" w:rsidP="002D632F">
      <w:pPr>
        <w:rPr>
          <w:lang w:val="en-GB"/>
        </w:rPr>
      </w:pPr>
    </w:p>
    <w:p w14:paraId="3C2625C5" w14:textId="594E0A55" w:rsidR="00B72072" w:rsidRDefault="00B72072" w:rsidP="002D632F">
      <w:pPr>
        <w:rPr>
          <w:lang w:val="en-US"/>
        </w:rPr>
      </w:pPr>
      <w:r>
        <w:rPr>
          <w:lang w:val="en-US"/>
        </w:rPr>
        <w:br w:type="page"/>
      </w:r>
    </w:p>
    <w:p w14:paraId="0FC58542" w14:textId="77777777" w:rsidR="00B72072" w:rsidRPr="00A82689" w:rsidRDefault="00B72072" w:rsidP="002D632F">
      <w:pPr>
        <w:rPr>
          <w:lang w:val="en-US"/>
        </w:rPr>
        <w:sectPr w:rsidR="00B72072" w:rsidRPr="00A82689" w:rsidSect="00F44CCC">
          <w:pgSz w:w="16838" w:h="11906" w:orient="landscape"/>
          <w:pgMar w:top="907" w:right="1418" w:bottom="1304" w:left="1418" w:header="709" w:footer="709" w:gutter="0"/>
          <w:cols w:space="708"/>
          <w:docGrid w:linePitch="381"/>
        </w:sectPr>
      </w:pPr>
    </w:p>
    <w:p w14:paraId="738EB038" w14:textId="7EEBD593" w:rsidR="00225644" w:rsidRPr="00BC5F1C" w:rsidRDefault="00225644" w:rsidP="0094434F">
      <w:pPr>
        <w:pStyle w:val="Titre1"/>
      </w:pPr>
      <w:bookmarkStart w:id="77" w:name="_Toc22486594"/>
      <w:bookmarkStart w:id="78" w:name="_Toc37866798"/>
      <w:r w:rsidRPr="00F44CCC">
        <w:lastRenderedPageBreak/>
        <w:t>PART V</w:t>
      </w:r>
      <w:r w:rsidR="008616CB">
        <w:t>I</w:t>
      </w:r>
      <w:r w:rsidRPr="00F44CCC">
        <w:t>: LEGAL FRAMEWORK</w:t>
      </w:r>
      <w:bookmarkEnd w:id="77"/>
      <w:bookmarkEnd w:id="78"/>
    </w:p>
    <w:p w14:paraId="773E1A55" w14:textId="0019DA86" w:rsidR="008D2B07" w:rsidRPr="00976193" w:rsidRDefault="00225644" w:rsidP="002D632F">
      <w:pPr>
        <w:rPr>
          <w:lang w:val="en-US"/>
        </w:rPr>
      </w:pPr>
      <w:r w:rsidRPr="00976193">
        <w:rPr>
          <w:lang w:val="en-US"/>
        </w:rPr>
        <w:t xml:space="preserve">This </w:t>
      </w:r>
      <w:r w:rsidR="00C92D5C" w:rsidRPr="00B86BBE">
        <w:rPr>
          <w:rFonts w:cs="Myanmar Text"/>
          <w:lang w:val="en-US"/>
        </w:rPr>
        <w:t>PPRD</w:t>
      </w:r>
      <w:r w:rsidR="00C92D5C" w:rsidRPr="00976193">
        <w:rPr>
          <w:lang w:val="en-US"/>
        </w:rPr>
        <w:t xml:space="preserve"> </w:t>
      </w:r>
      <w:r w:rsidRPr="00976193">
        <w:rPr>
          <w:lang w:val="en-US"/>
        </w:rPr>
        <w:t xml:space="preserve">derives its legitimacy from many legal documents and principles governing peace and security worldwide. First, there is the partnership between the </w:t>
      </w:r>
      <w:r w:rsidR="008D2B07">
        <w:rPr>
          <w:lang w:val="en-US"/>
        </w:rPr>
        <w:t xml:space="preserve">Government of Cameroon </w:t>
      </w:r>
      <w:r w:rsidRPr="00976193">
        <w:rPr>
          <w:lang w:val="en-US"/>
        </w:rPr>
        <w:t>and UNDP Cameroon embodied in the 1991 Standard Basic Agreement (SBAA</w:t>
      </w:r>
      <w:r>
        <w:rPr>
          <w:lang w:val="en-US"/>
        </w:rPr>
        <w:fldChar w:fldCharType="begin"/>
      </w:r>
      <w:r w:rsidRPr="001D586B">
        <w:rPr>
          <w:lang w:val="en-US"/>
        </w:rPr>
        <w:instrText xml:space="preserve"> XE "</w:instrText>
      </w:r>
      <w:r w:rsidRPr="007E642C">
        <w:rPr>
          <w:lang w:val="en-US"/>
        </w:rPr>
        <w:instrText>SBAA</w:instrText>
      </w:r>
      <w:r w:rsidRPr="001D586B">
        <w:rPr>
          <w:lang w:val="en-US"/>
        </w:rPr>
        <w:instrText>" \t "</w:instrText>
      </w:r>
      <w:r w:rsidRPr="007A4303">
        <w:rPr>
          <w:rFonts w:asciiTheme="minorHAnsi" w:hAnsiTheme="minorHAnsi" w:cstheme="minorHAnsi"/>
          <w:i/>
          <w:lang w:val="en-US"/>
        </w:rPr>
        <w:instrText>: Standard Basic Agreement</w:instrText>
      </w:r>
      <w:r w:rsidRPr="001D586B">
        <w:rPr>
          <w:lang w:val="en-US"/>
        </w:rPr>
        <w:instrText xml:space="preserve">" </w:instrText>
      </w:r>
      <w:r>
        <w:rPr>
          <w:lang w:val="en-US"/>
        </w:rPr>
        <w:fldChar w:fldCharType="end"/>
      </w:r>
      <w:r w:rsidRPr="00976193">
        <w:rPr>
          <w:lang w:val="en-US"/>
        </w:rPr>
        <w:t>) between the two entities. It is in line with the strategic priorities defined by the United Nations Development Assistance Framework (UNDAF) and adapts to Cameroon's national reality in order to protect, secure and empower the populations affected by the effects of the crisis.</w:t>
      </w:r>
    </w:p>
    <w:p w14:paraId="0107F893" w14:textId="483DC4CE" w:rsidR="00225644" w:rsidRPr="00976193" w:rsidRDefault="00225644" w:rsidP="002D632F">
      <w:pPr>
        <w:rPr>
          <w:lang w:val="en-US"/>
        </w:rPr>
      </w:pPr>
      <w:r w:rsidRPr="00976193">
        <w:rPr>
          <w:lang w:val="en-US"/>
        </w:rPr>
        <w:t xml:space="preserve">Amendments to this </w:t>
      </w:r>
      <w:r w:rsidR="00C92D5C" w:rsidRPr="00B86BBE">
        <w:rPr>
          <w:rFonts w:cs="Myanmar Text"/>
          <w:lang w:val="en-US"/>
        </w:rPr>
        <w:t>PPRD</w:t>
      </w:r>
      <w:r w:rsidR="00C92D5C" w:rsidRPr="00976193">
        <w:rPr>
          <w:lang w:val="en-US"/>
        </w:rPr>
        <w:t xml:space="preserve"> </w:t>
      </w:r>
      <w:r w:rsidRPr="00976193">
        <w:rPr>
          <w:lang w:val="en-US"/>
        </w:rPr>
        <w:t xml:space="preserve">are only possible after agreement with the Government and signature of the UNDP Resident Representative, provided that the latter is satisfied that the other signatories to the </w:t>
      </w:r>
      <w:r w:rsidR="00C92D5C" w:rsidRPr="00B86BBE">
        <w:rPr>
          <w:rFonts w:cs="Myanmar Text"/>
          <w:lang w:val="en-US"/>
        </w:rPr>
        <w:t>PPRD</w:t>
      </w:r>
      <w:r w:rsidR="00C92D5C" w:rsidRPr="00976193">
        <w:rPr>
          <w:lang w:val="en-US"/>
        </w:rPr>
        <w:t xml:space="preserve"> </w:t>
      </w:r>
      <w:r w:rsidRPr="00976193">
        <w:rPr>
          <w:lang w:val="en-US"/>
        </w:rPr>
        <w:t>document have no objection to the changes proposed.</w:t>
      </w:r>
    </w:p>
    <w:p w14:paraId="3CC91263" w14:textId="04C0AB6A" w:rsidR="008D2B07" w:rsidRPr="00F44CCC" w:rsidRDefault="00225644" w:rsidP="002D632F">
      <w:pPr>
        <w:rPr>
          <w:lang w:val="en-GB"/>
        </w:rPr>
      </w:pPr>
      <w:r w:rsidRPr="00F44CCC">
        <w:rPr>
          <w:lang w:val="en-GB"/>
        </w:rPr>
        <w:t>Cameroon’s Vision 2035 expresses the aspirations of Cameroonians to be a united nation enjoying peace and security; democracy; decentralized administration; prosperity; and universal access to quality social services.  Cameroon’s Vision 2035</w:t>
      </w:r>
      <w:r>
        <w:rPr>
          <w:lang w:val="en-GB"/>
        </w:rPr>
        <w:t xml:space="preserve"> </w:t>
      </w:r>
      <w:r w:rsidRPr="00F44CCC">
        <w:rPr>
          <w:lang w:val="en-GB"/>
        </w:rPr>
        <w:t xml:space="preserve">expressed through its Growth and Employment Strategy Paper </w:t>
      </w:r>
      <w:r>
        <w:rPr>
          <w:lang w:val="en-GB"/>
        </w:rPr>
        <w:t>(</w:t>
      </w:r>
      <w:r w:rsidRPr="00F44CCC">
        <w:rPr>
          <w:lang w:val="en-GB"/>
        </w:rPr>
        <w:t>GESP</w:t>
      </w:r>
      <w:r>
        <w:rPr>
          <w:lang w:val="en-GB"/>
        </w:rPr>
        <w:fldChar w:fldCharType="begin"/>
      </w:r>
      <w:r w:rsidRPr="001D586B">
        <w:rPr>
          <w:lang w:val="en-US"/>
        </w:rPr>
        <w:instrText xml:space="preserve"> XE "</w:instrText>
      </w:r>
      <w:r w:rsidRPr="00293B22">
        <w:rPr>
          <w:lang w:val="en-GB"/>
        </w:rPr>
        <w:instrText>GESP</w:instrText>
      </w:r>
      <w:r w:rsidRPr="001D586B">
        <w:rPr>
          <w:lang w:val="en-US"/>
        </w:rPr>
        <w:instrText>" \t "</w:instrText>
      </w:r>
      <w:r w:rsidRPr="00847F22">
        <w:rPr>
          <w:rFonts w:asciiTheme="minorHAnsi" w:hAnsiTheme="minorHAnsi" w:cstheme="minorHAnsi"/>
          <w:i/>
          <w:lang w:val="en-US"/>
        </w:rPr>
        <w:instrText>: Growth and Employment Strategy Paper</w:instrText>
      </w:r>
      <w:r w:rsidRPr="001D586B">
        <w:rPr>
          <w:lang w:val="en-US"/>
        </w:rPr>
        <w:instrText xml:space="preserve">" </w:instrText>
      </w:r>
      <w:r>
        <w:rPr>
          <w:lang w:val="en-GB"/>
        </w:rPr>
        <w:fldChar w:fldCharType="end"/>
      </w:r>
      <w:r>
        <w:rPr>
          <w:lang w:val="en-GB"/>
        </w:rPr>
        <w:t xml:space="preserve">), </w:t>
      </w:r>
      <w:r w:rsidRPr="00F44CCC">
        <w:rPr>
          <w:lang w:val="en-GB"/>
        </w:rPr>
        <w:t xml:space="preserve">constitutes the reference framework of government’s policy and actions up to 2035.  </w:t>
      </w:r>
    </w:p>
    <w:p w14:paraId="26C86EC4" w14:textId="6E7CA851" w:rsidR="008D2B07" w:rsidRPr="00F44CCC" w:rsidRDefault="00225644" w:rsidP="002D632F">
      <w:pPr>
        <w:rPr>
          <w:lang w:val="en-GB"/>
        </w:rPr>
      </w:pPr>
      <w:r w:rsidRPr="00F44CCC">
        <w:rPr>
          <w:lang w:val="en-GB"/>
        </w:rPr>
        <w:t xml:space="preserve">The overarching thrust of the GESP is driven by the policies and actions which </w:t>
      </w:r>
      <w:r w:rsidRPr="00976193">
        <w:rPr>
          <w:lang w:val="en-GB"/>
        </w:rPr>
        <w:t>include</w:t>
      </w:r>
      <w:r w:rsidRPr="00F44CCC">
        <w:rPr>
          <w:lang w:val="en-GB"/>
        </w:rPr>
        <w:t xml:space="preserve"> promoting job creation by acting on jobs offers and efficiency of the job market and rehabilitating of the road network. </w:t>
      </w:r>
    </w:p>
    <w:p w14:paraId="38285BF1" w14:textId="0FC4F6F5" w:rsidR="008D2B07" w:rsidRPr="00F44CCC" w:rsidRDefault="00225644" w:rsidP="002D632F">
      <w:pPr>
        <w:rPr>
          <w:lang w:val="en-GB"/>
        </w:rPr>
      </w:pPr>
      <w:r w:rsidRPr="00F44CCC">
        <w:rPr>
          <w:lang w:val="en-GB"/>
        </w:rPr>
        <w:t xml:space="preserve">Meanwhile, priorities of Cameroon’s Poverty Reduction Strategy </w:t>
      </w:r>
      <w:r w:rsidRPr="00976193">
        <w:rPr>
          <w:lang w:val="en-GB"/>
        </w:rPr>
        <w:t>include</w:t>
      </w:r>
      <w:r w:rsidRPr="00F44CCC">
        <w:rPr>
          <w:lang w:val="en-GB"/>
        </w:rPr>
        <w:t xml:space="preserve"> developing </w:t>
      </w:r>
      <w:r w:rsidR="000A5925">
        <w:rPr>
          <w:lang w:val="en-GB"/>
        </w:rPr>
        <w:t>essential</w:t>
      </w:r>
      <w:r w:rsidRPr="00F44CCC">
        <w:rPr>
          <w:lang w:val="en-GB"/>
        </w:rPr>
        <w:t xml:space="preserve"> infrastructure and natural resources, while protecting the environment; strengthening human resources and the social services and integrating vulnerable groups into the economy and promotion of good governance, which are all rooted in agenda </w:t>
      </w:r>
      <w:r w:rsidRPr="008D2B07">
        <w:rPr>
          <w:lang w:val="en-GB"/>
        </w:rPr>
        <w:t xml:space="preserve">2030 - </w:t>
      </w:r>
      <w:r w:rsidRPr="008D2B07">
        <w:rPr>
          <w:rStyle w:val="Accentuation"/>
          <w:i w:val="0"/>
          <w:iCs w:val="0"/>
          <w:szCs w:val="28"/>
          <w:lang w:val="en-GB"/>
        </w:rPr>
        <w:t>Sustainable Development Goals</w:t>
      </w:r>
      <w:r w:rsidRPr="008D2B07">
        <w:rPr>
          <w:rStyle w:val="st"/>
          <w:i/>
          <w:iCs/>
          <w:szCs w:val="28"/>
          <w:lang w:val="en-GB"/>
        </w:rPr>
        <w:t xml:space="preserve"> </w:t>
      </w:r>
      <w:r w:rsidRPr="008D2B07">
        <w:rPr>
          <w:rStyle w:val="st"/>
          <w:szCs w:val="28"/>
          <w:lang w:val="en-GB"/>
        </w:rPr>
        <w:t>(SDGs)</w:t>
      </w:r>
      <w:r w:rsidRPr="008D2B07">
        <w:rPr>
          <w:lang w:val="en-GB"/>
        </w:rPr>
        <w:t>.</w:t>
      </w:r>
    </w:p>
    <w:p w14:paraId="07F5416F" w14:textId="4EE4CB49" w:rsidR="008D2B07" w:rsidRPr="00F44CCC" w:rsidRDefault="00225644" w:rsidP="002D632F">
      <w:pPr>
        <w:rPr>
          <w:lang w:val="en-GB"/>
        </w:rPr>
      </w:pPr>
      <w:r w:rsidRPr="00F44CCC">
        <w:rPr>
          <w:lang w:val="en-GB"/>
        </w:rPr>
        <w:t xml:space="preserve">On 25 September 2015, Member States of the United Nations adopted </w:t>
      </w:r>
      <w:r w:rsidRPr="00976193">
        <w:rPr>
          <w:lang w:val="en-GB"/>
        </w:rPr>
        <w:t>the</w:t>
      </w:r>
      <w:r w:rsidRPr="00F44CCC">
        <w:rPr>
          <w:lang w:val="en-GB"/>
        </w:rPr>
        <w:t xml:space="preserve"> 2030 Agenda for Sustainable Development with the Sustainable Development Goals (SDGs) at its core. The 2030 Agenda commits all countries and stakeholders to working together to achieve sustained and inclusive economic growth, social development and environmental protection.</w:t>
      </w:r>
    </w:p>
    <w:p w14:paraId="36221BAB" w14:textId="3A579220" w:rsidR="00AE672F" w:rsidRPr="00491C66" w:rsidRDefault="00B57029" w:rsidP="00491C66">
      <w:pPr>
        <w:rPr>
          <w:lang w:val="en-GB"/>
        </w:rPr>
      </w:pPr>
      <w:hyperlink r:id="rId47" w:history="1">
        <w:r w:rsidR="00225644" w:rsidRPr="008D2B07">
          <w:rPr>
            <w:rStyle w:val="Lienhypertexte"/>
            <w:color w:val="auto"/>
            <w:szCs w:val="28"/>
            <w:u w:val="none"/>
            <w:lang w:val="en-GB"/>
          </w:rPr>
          <w:t>The United Nations Development Assistance Framework (UNDAF)</w:t>
        </w:r>
      </w:hyperlink>
      <w:r w:rsidR="00225644" w:rsidRPr="008D2B07">
        <w:rPr>
          <w:lang w:val="en-GB"/>
        </w:rPr>
        <w:t xml:space="preserve"> is </w:t>
      </w:r>
      <w:r w:rsidR="00225644" w:rsidRPr="00F44CCC">
        <w:rPr>
          <w:lang w:val="en-GB"/>
        </w:rPr>
        <w:t>the plan for the United Nations Country Team’s (UNCT) contribution towards national development priorities in 2018-2021 and incorporates the ambitions of the 2030 Agenda. This plan outlines how the UNCT aims to collaborate with partners during the UNDAF period on the Sustainable Development Goals (SDGs).</w:t>
      </w:r>
      <w:bookmarkStart w:id="79" w:name="_Toc23505695"/>
    </w:p>
    <w:p w14:paraId="09339E16" w14:textId="0BA47638" w:rsidR="00225644" w:rsidRDefault="00225644" w:rsidP="0094434F">
      <w:pPr>
        <w:pStyle w:val="Titre1"/>
      </w:pPr>
      <w:bookmarkStart w:id="80" w:name="_Toc37866799"/>
      <w:r>
        <w:lastRenderedPageBreak/>
        <w:t xml:space="preserve">PART </w:t>
      </w:r>
      <w:r w:rsidR="0094434F">
        <w:t>VII</w:t>
      </w:r>
      <w:r>
        <w:t>:</w:t>
      </w:r>
      <w:r w:rsidRPr="00F86EF7">
        <w:t xml:space="preserve"> </w:t>
      </w:r>
      <w:r>
        <w:t>A</w:t>
      </w:r>
      <w:bookmarkEnd w:id="79"/>
      <w:r>
        <w:t>PPENDICES</w:t>
      </w:r>
      <w:bookmarkEnd w:id="80"/>
      <w:r>
        <w:t xml:space="preserve"> </w:t>
      </w:r>
    </w:p>
    <w:p w14:paraId="3C3AB458" w14:textId="66AA65F2" w:rsidR="00AE672F" w:rsidRDefault="0094434F" w:rsidP="00AE672F">
      <w:pPr>
        <w:pStyle w:val="Titre2"/>
        <w:spacing w:line="240" w:lineRule="auto"/>
      </w:pPr>
      <w:bookmarkStart w:id="81" w:name="_Toc37866800"/>
      <w:bookmarkStart w:id="82" w:name="_Toc23768851"/>
      <w:r>
        <w:t>VII</w:t>
      </w:r>
      <w:r w:rsidR="00AE672F" w:rsidRPr="00396DFC">
        <w:t xml:space="preserve">.1 </w:t>
      </w:r>
      <w:r w:rsidR="00AE672F">
        <w:t>Monitoring and Evaluation Framework</w:t>
      </w:r>
      <w:bookmarkEnd w:id="81"/>
      <w:r w:rsidR="00AE672F">
        <w:t xml:space="preserve">  </w:t>
      </w:r>
    </w:p>
    <w:bookmarkEnd w:id="82"/>
    <w:p w14:paraId="5BC617B0" w14:textId="385DD7C3" w:rsidR="00AE672F" w:rsidRDefault="00AE672F" w:rsidP="00AE672F">
      <w:pPr>
        <w:rPr>
          <w:rFonts w:ascii="Times" w:hAnsi="Times"/>
          <w:szCs w:val="28"/>
          <w:lang w:val="en-US"/>
        </w:rPr>
      </w:pPr>
      <w:r>
        <w:rPr>
          <w:rFonts w:ascii="Times" w:hAnsi="Times"/>
          <w:szCs w:val="28"/>
          <w:lang w:val="en-GB"/>
        </w:rPr>
        <w:t>During</w:t>
      </w:r>
      <w:r w:rsidRPr="002E1E03">
        <w:rPr>
          <w:rFonts w:ascii="Times" w:hAnsi="Times"/>
          <w:szCs w:val="28"/>
          <w:lang w:val="en-US"/>
        </w:rPr>
        <w:t xml:space="preserve"> </w:t>
      </w:r>
      <w:r>
        <w:rPr>
          <w:rFonts w:ascii="Times" w:hAnsi="Times"/>
          <w:szCs w:val="28"/>
          <w:lang w:val="en-US"/>
        </w:rPr>
        <w:t xml:space="preserve">the </w:t>
      </w:r>
      <w:r w:rsidRPr="002E1E03">
        <w:rPr>
          <w:rFonts w:ascii="Times" w:hAnsi="Times"/>
          <w:szCs w:val="28"/>
          <w:lang w:val="en-US"/>
        </w:rPr>
        <w:t xml:space="preserve">implementation of the </w:t>
      </w:r>
      <w:r w:rsidR="00C92D5C" w:rsidRPr="00B86BBE">
        <w:rPr>
          <w:rFonts w:cs="Myanmar Text"/>
          <w:lang w:val="en-US"/>
        </w:rPr>
        <w:t>PPRD</w:t>
      </w:r>
      <w:r w:rsidR="00C92D5C" w:rsidRPr="002E1E03">
        <w:rPr>
          <w:rFonts w:ascii="Times" w:hAnsi="Times"/>
          <w:szCs w:val="28"/>
          <w:lang w:val="en-US"/>
        </w:rPr>
        <w:t xml:space="preserve"> </w:t>
      </w:r>
      <w:r w:rsidRPr="002E1E03">
        <w:rPr>
          <w:rFonts w:ascii="Times" w:hAnsi="Times"/>
          <w:szCs w:val="28"/>
          <w:lang w:val="en-US"/>
        </w:rPr>
        <w:t xml:space="preserve">particular attention </w:t>
      </w:r>
      <w:r>
        <w:rPr>
          <w:rFonts w:ascii="Times" w:hAnsi="Times"/>
          <w:szCs w:val="28"/>
          <w:lang w:val="en-US"/>
        </w:rPr>
        <w:t xml:space="preserve">will be paid </w:t>
      </w:r>
      <w:r w:rsidRPr="002E1E03">
        <w:rPr>
          <w:rFonts w:ascii="Times" w:hAnsi="Times"/>
          <w:szCs w:val="28"/>
          <w:lang w:val="en-US"/>
        </w:rPr>
        <w:t xml:space="preserve">to effectiveness and efficiency in the conduct of activities, the achievement of results and their targets, and the use of resources. With this in mind, the </w:t>
      </w:r>
      <w:r>
        <w:rPr>
          <w:rFonts w:ascii="Times" w:hAnsi="Times"/>
          <w:szCs w:val="28"/>
          <w:lang w:val="en-US"/>
        </w:rPr>
        <w:t>plan</w:t>
      </w:r>
      <w:r w:rsidRPr="002E1E03">
        <w:rPr>
          <w:rFonts w:ascii="Times" w:hAnsi="Times"/>
          <w:szCs w:val="28"/>
          <w:lang w:val="en-US"/>
        </w:rPr>
        <w:t xml:space="preserve"> intends to monitor the qualitative and quantitative indicators defined in the results matrix. This will facilitate its monitoring</w:t>
      </w:r>
      <w:r>
        <w:rPr>
          <w:rFonts w:ascii="Times" w:hAnsi="Times"/>
          <w:szCs w:val="28"/>
          <w:lang w:val="en-US"/>
        </w:rPr>
        <w:t xml:space="preserve"> and </w:t>
      </w:r>
      <w:r w:rsidRPr="002E1E03">
        <w:rPr>
          <w:rFonts w:ascii="Times" w:hAnsi="Times"/>
          <w:szCs w:val="28"/>
          <w:lang w:val="en-US"/>
        </w:rPr>
        <w:t xml:space="preserve">evaluation to ensure that </w:t>
      </w:r>
      <w:r>
        <w:rPr>
          <w:rFonts w:ascii="Times" w:hAnsi="Times"/>
          <w:szCs w:val="28"/>
          <w:lang w:val="en-US"/>
        </w:rPr>
        <w:t>Plan</w:t>
      </w:r>
      <w:r w:rsidRPr="002E1E03">
        <w:rPr>
          <w:rFonts w:ascii="Times" w:hAnsi="Times"/>
          <w:szCs w:val="28"/>
          <w:lang w:val="en-US"/>
        </w:rPr>
        <w:t xml:space="preserve"> activities are carried out in accordance with the approved work plan.</w:t>
      </w:r>
    </w:p>
    <w:p w14:paraId="73B9AC4B" w14:textId="77141CFE" w:rsidR="00AE672F" w:rsidRPr="002E1E03" w:rsidRDefault="00AE672F" w:rsidP="00AE672F">
      <w:pPr>
        <w:rPr>
          <w:rFonts w:ascii="Times" w:hAnsi="Times"/>
          <w:szCs w:val="28"/>
          <w:lang w:val="en-US"/>
        </w:rPr>
      </w:pPr>
      <w:r>
        <w:rPr>
          <w:rFonts w:ascii="Times" w:hAnsi="Times"/>
          <w:szCs w:val="28"/>
          <w:lang w:val="en-US"/>
        </w:rPr>
        <w:t>T</w:t>
      </w:r>
      <w:r w:rsidRPr="002E1E03">
        <w:rPr>
          <w:rFonts w:ascii="Times" w:hAnsi="Times"/>
          <w:szCs w:val="28"/>
          <w:lang w:val="en-US"/>
        </w:rPr>
        <w:t xml:space="preserve">he </w:t>
      </w:r>
      <w:r w:rsidR="00C92D5C" w:rsidRPr="00B86BBE">
        <w:rPr>
          <w:rFonts w:cs="Myanmar Text"/>
          <w:lang w:val="en-US"/>
        </w:rPr>
        <w:t>PPRD</w:t>
      </w:r>
      <w:r w:rsidR="00C92D5C" w:rsidRPr="002E1E03">
        <w:rPr>
          <w:rFonts w:ascii="Times" w:hAnsi="Times"/>
          <w:szCs w:val="28"/>
          <w:lang w:val="en-US"/>
        </w:rPr>
        <w:t xml:space="preserve"> </w:t>
      </w:r>
      <w:r w:rsidRPr="002E1E03">
        <w:rPr>
          <w:rFonts w:ascii="Times" w:hAnsi="Times"/>
          <w:szCs w:val="28"/>
          <w:lang w:val="en-US"/>
        </w:rPr>
        <w:t>will set up the following mechanisms</w:t>
      </w:r>
      <w:r>
        <w:rPr>
          <w:rFonts w:ascii="Times" w:hAnsi="Times"/>
          <w:szCs w:val="28"/>
          <w:lang w:val="en-US"/>
        </w:rPr>
        <w:t xml:space="preserve"> to ensure appropriate monitoring of results</w:t>
      </w:r>
      <w:r w:rsidRPr="002E1E03">
        <w:rPr>
          <w:rFonts w:ascii="Times" w:hAnsi="Times"/>
          <w:szCs w:val="28"/>
          <w:lang w:val="en-US"/>
        </w:rPr>
        <w:t>:</w:t>
      </w:r>
    </w:p>
    <w:p w14:paraId="3513BAF3" w14:textId="77777777" w:rsidR="00AE672F" w:rsidRPr="00636579" w:rsidRDefault="00AE672F" w:rsidP="004D792D">
      <w:pPr>
        <w:pStyle w:val="Paragraphedeliste"/>
        <w:numPr>
          <w:ilvl w:val="0"/>
          <w:numId w:val="31"/>
        </w:numPr>
        <w:rPr>
          <w:rFonts w:ascii="Times" w:hAnsi="Times"/>
          <w:szCs w:val="28"/>
        </w:rPr>
      </w:pPr>
      <w:r w:rsidRPr="00491C66">
        <w:rPr>
          <w:rFonts w:ascii="Times" w:hAnsi="Times"/>
          <w:szCs w:val="28"/>
        </w:rPr>
        <w:t xml:space="preserve">Coordination bodies (Steering Committee, PSC), technical monitoring bodies (Technical Monitoring Committee, TMC) and management bodies (Plan Management Unit, PMU) whose meeting reports are essentially reporting on plan monitoring actions. </w:t>
      </w:r>
    </w:p>
    <w:p w14:paraId="50F7BFF0" w14:textId="77777777" w:rsidR="00AE672F" w:rsidRPr="00636579" w:rsidRDefault="00AE672F" w:rsidP="004D792D">
      <w:pPr>
        <w:pStyle w:val="Paragraphedeliste"/>
        <w:numPr>
          <w:ilvl w:val="0"/>
          <w:numId w:val="31"/>
        </w:numPr>
        <w:rPr>
          <w:rFonts w:ascii="Times" w:hAnsi="Times"/>
          <w:szCs w:val="28"/>
        </w:rPr>
      </w:pPr>
      <w:r w:rsidRPr="00636579">
        <w:rPr>
          <w:rFonts w:ascii="Times" w:hAnsi="Times"/>
          <w:szCs w:val="28"/>
        </w:rPr>
        <w:t>A joint PMU and Government official meeting to launch the activities of the Plan during the first quarter following its official approval.</w:t>
      </w:r>
    </w:p>
    <w:p w14:paraId="4B8B34DA" w14:textId="4A42FFEF" w:rsidR="00AE672F" w:rsidRPr="00636579" w:rsidRDefault="00AE672F" w:rsidP="004D792D">
      <w:pPr>
        <w:pStyle w:val="Paragraphedeliste"/>
        <w:numPr>
          <w:ilvl w:val="0"/>
          <w:numId w:val="31"/>
        </w:numPr>
        <w:rPr>
          <w:rFonts w:ascii="Times" w:hAnsi="Times"/>
          <w:szCs w:val="28"/>
        </w:rPr>
      </w:pPr>
      <w:r w:rsidRPr="00636579">
        <w:rPr>
          <w:rFonts w:ascii="Times" w:hAnsi="Times"/>
          <w:szCs w:val="28"/>
        </w:rPr>
        <w:t xml:space="preserve">A biannual review of the Plan’s progress towards expected results, challenges and solution to accelerate and improve the implementation of the </w:t>
      </w:r>
      <w:r w:rsidR="00C92D5C" w:rsidRPr="00B86BBE">
        <w:rPr>
          <w:rFonts w:cs="Myanmar Text"/>
        </w:rPr>
        <w:t>PPRD</w:t>
      </w:r>
      <w:r w:rsidRPr="00636579">
        <w:rPr>
          <w:rFonts w:ascii="Times" w:hAnsi="Times"/>
          <w:szCs w:val="28"/>
        </w:rPr>
        <w:t xml:space="preserve">. </w:t>
      </w:r>
    </w:p>
    <w:p w14:paraId="367760CB" w14:textId="7CB7D2B3" w:rsidR="00AE672F" w:rsidRPr="00636579" w:rsidRDefault="00AE672F" w:rsidP="004D792D">
      <w:pPr>
        <w:pStyle w:val="Paragraphedeliste"/>
        <w:numPr>
          <w:ilvl w:val="0"/>
          <w:numId w:val="31"/>
        </w:numPr>
        <w:rPr>
          <w:rFonts w:ascii="Times" w:hAnsi="Times"/>
          <w:szCs w:val="28"/>
        </w:rPr>
      </w:pPr>
      <w:r w:rsidRPr="00636579">
        <w:rPr>
          <w:rFonts w:ascii="Times" w:hAnsi="Times"/>
          <w:szCs w:val="28"/>
        </w:rPr>
        <w:t xml:space="preserve">An annual review of the Plan at the technical level, based on the results-based annual implementation report, prepared by the </w:t>
      </w:r>
      <w:r w:rsidR="00C92D5C" w:rsidRPr="00B86BBE">
        <w:rPr>
          <w:rFonts w:cs="Myanmar Text"/>
        </w:rPr>
        <w:t>PPRD</w:t>
      </w:r>
      <w:r w:rsidR="00C92D5C" w:rsidRPr="00636579">
        <w:rPr>
          <w:rFonts w:ascii="Times" w:hAnsi="Times"/>
          <w:szCs w:val="28"/>
        </w:rPr>
        <w:t xml:space="preserve"> </w:t>
      </w:r>
      <w:r w:rsidRPr="00636579">
        <w:rPr>
          <w:rFonts w:ascii="Times" w:hAnsi="Times"/>
          <w:szCs w:val="28"/>
        </w:rPr>
        <w:t xml:space="preserve">management team in collaboration with the sectoral and/or provincial teams. </w:t>
      </w:r>
    </w:p>
    <w:p w14:paraId="1CC91E2B" w14:textId="77777777" w:rsidR="00AE672F" w:rsidRPr="00636579" w:rsidRDefault="00AE672F" w:rsidP="004D792D">
      <w:pPr>
        <w:pStyle w:val="Paragraphedeliste"/>
        <w:numPr>
          <w:ilvl w:val="0"/>
          <w:numId w:val="31"/>
        </w:numPr>
        <w:rPr>
          <w:rFonts w:ascii="Times" w:hAnsi="Times"/>
          <w:szCs w:val="28"/>
        </w:rPr>
      </w:pPr>
      <w:r w:rsidRPr="00636579">
        <w:rPr>
          <w:rFonts w:ascii="Times" w:hAnsi="Times"/>
          <w:szCs w:val="28"/>
        </w:rPr>
        <w:t>An annual meeting of the Steering Committee with an appropriate report and guidelines based on the Technical Committee annual report.</w:t>
      </w:r>
    </w:p>
    <w:p w14:paraId="42ADF918" w14:textId="708110C5" w:rsidR="00AE672F" w:rsidRPr="00491C66" w:rsidRDefault="00AE672F" w:rsidP="004D792D">
      <w:pPr>
        <w:pStyle w:val="Paragraphedeliste"/>
        <w:numPr>
          <w:ilvl w:val="0"/>
          <w:numId w:val="31"/>
        </w:numPr>
        <w:rPr>
          <w:rFonts w:ascii="Times" w:hAnsi="Times"/>
          <w:szCs w:val="28"/>
        </w:rPr>
      </w:pPr>
      <w:r w:rsidRPr="00636579">
        <w:rPr>
          <w:rFonts w:ascii="Times" w:hAnsi="Times"/>
          <w:szCs w:val="28"/>
        </w:rPr>
        <w:t>Field visits will also be part of the monitoring activities.</w:t>
      </w:r>
    </w:p>
    <w:p w14:paraId="4431DA79" w14:textId="59879D64" w:rsidR="00AE672F" w:rsidRPr="002E1E03" w:rsidRDefault="00AE672F" w:rsidP="00AE672F">
      <w:pPr>
        <w:rPr>
          <w:rFonts w:ascii="Times" w:hAnsi="Times"/>
          <w:szCs w:val="28"/>
          <w:lang w:val="en-US"/>
        </w:rPr>
      </w:pPr>
      <w:r w:rsidRPr="002E1E03">
        <w:rPr>
          <w:rFonts w:ascii="Times" w:hAnsi="Times"/>
          <w:szCs w:val="28"/>
          <w:lang w:val="en-US"/>
        </w:rPr>
        <w:t>A P</w:t>
      </w:r>
      <w:r>
        <w:rPr>
          <w:rFonts w:ascii="Times" w:hAnsi="Times"/>
          <w:szCs w:val="28"/>
          <w:lang w:val="en-US"/>
        </w:rPr>
        <w:t>lan</w:t>
      </w:r>
      <w:r w:rsidRPr="002E1E03">
        <w:rPr>
          <w:rFonts w:ascii="Times" w:hAnsi="Times"/>
          <w:szCs w:val="28"/>
          <w:lang w:val="en-US"/>
        </w:rPr>
        <w:t xml:space="preserve"> Monitoring and Evaluation system will be set up and will be run on a quarterly, half-yearly and annual basis</w:t>
      </w:r>
      <w:r>
        <w:rPr>
          <w:rFonts w:ascii="Times" w:hAnsi="Times"/>
          <w:szCs w:val="28"/>
          <w:lang w:val="en-US"/>
        </w:rPr>
        <w:t xml:space="preserve">: </w:t>
      </w:r>
    </w:p>
    <w:p w14:paraId="47972375" w14:textId="19AD4C67" w:rsidR="00AE672F" w:rsidRPr="00C047AB" w:rsidRDefault="00AE672F" w:rsidP="004D792D">
      <w:pPr>
        <w:pStyle w:val="Paragraphedeliste"/>
        <w:numPr>
          <w:ilvl w:val="0"/>
          <w:numId w:val="32"/>
        </w:numPr>
        <w:rPr>
          <w:rFonts w:ascii="Times" w:hAnsi="Times"/>
          <w:szCs w:val="28"/>
        </w:rPr>
      </w:pPr>
      <w:r w:rsidRPr="00C047AB">
        <w:rPr>
          <w:rFonts w:ascii="Times" w:hAnsi="Times"/>
          <w:szCs w:val="28"/>
        </w:rPr>
        <w:t>Weekly follow-up: meetings of the</w:t>
      </w:r>
      <w:r w:rsidRPr="001D586B">
        <w:t xml:space="preserve"> </w:t>
      </w:r>
      <w:r w:rsidR="00C92D5C" w:rsidRPr="00B86BBE">
        <w:rPr>
          <w:rFonts w:cs="Myanmar Text"/>
        </w:rPr>
        <w:t>PPRD</w:t>
      </w:r>
      <w:r w:rsidRPr="001D586B">
        <w:rPr>
          <w:rFonts w:ascii="Times" w:hAnsi="Times"/>
          <w:szCs w:val="28"/>
        </w:rPr>
        <w:t>MU</w:t>
      </w:r>
      <w:r w:rsidRPr="00C047AB">
        <w:rPr>
          <w:rFonts w:ascii="Times" w:hAnsi="Times"/>
          <w:szCs w:val="28"/>
        </w:rPr>
        <w:t xml:space="preserve">;  </w:t>
      </w:r>
    </w:p>
    <w:p w14:paraId="0C380EA2" w14:textId="43C8B9C8" w:rsidR="00AE672F" w:rsidRPr="00C047AB" w:rsidRDefault="00AE672F" w:rsidP="004D792D">
      <w:pPr>
        <w:pStyle w:val="Paragraphedeliste"/>
        <w:numPr>
          <w:ilvl w:val="0"/>
          <w:numId w:val="32"/>
        </w:numPr>
        <w:rPr>
          <w:rFonts w:ascii="Times" w:hAnsi="Times"/>
          <w:szCs w:val="28"/>
        </w:rPr>
      </w:pPr>
      <w:r w:rsidRPr="00C047AB">
        <w:rPr>
          <w:rFonts w:ascii="Times" w:hAnsi="Times"/>
          <w:szCs w:val="28"/>
        </w:rPr>
        <w:t xml:space="preserve">Monthly follow-up: meetings of the </w:t>
      </w:r>
      <w:r w:rsidR="00C92D5C" w:rsidRPr="00B86BBE">
        <w:rPr>
          <w:rFonts w:cs="Myanmar Text"/>
        </w:rPr>
        <w:t>PPRD</w:t>
      </w:r>
      <w:r w:rsidRPr="001D586B">
        <w:rPr>
          <w:rFonts w:ascii="Times" w:hAnsi="Times"/>
          <w:szCs w:val="28"/>
        </w:rPr>
        <w:t>MU</w:t>
      </w:r>
      <w:r w:rsidRPr="00C047AB">
        <w:rPr>
          <w:rFonts w:ascii="Times" w:hAnsi="Times"/>
          <w:szCs w:val="28"/>
        </w:rPr>
        <w:t xml:space="preserve"> and UNDP management;</w:t>
      </w:r>
    </w:p>
    <w:p w14:paraId="5D960922" w14:textId="77777777" w:rsidR="00AE672F" w:rsidRPr="00C047AB" w:rsidRDefault="00AE672F" w:rsidP="004D792D">
      <w:pPr>
        <w:pStyle w:val="Paragraphedeliste"/>
        <w:numPr>
          <w:ilvl w:val="0"/>
          <w:numId w:val="32"/>
        </w:numPr>
        <w:rPr>
          <w:rFonts w:ascii="Times" w:hAnsi="Times"/>
          <w:szCs w:val="28"/>
        </w:rPr>
      </w:pPr>
      <w:r w:rsidRPr="00C047AB">
        <w:rPr>
          <w:rFonts w:ascii="Times" w:hAnsi="Times"/>
          <w:szCs w:val="28"/>
        </w:rPr>
        <w:t>Quarterly monitoring: meetings of the technical monitoring committee and submission of summary progress reports by pillar</w:t>
      </w:r>
    </w:p>
    <w:p w14:paraId="5FE9449A" w14:textId="77777777" w:rsidR="00AE672F" w:rsidRPr="00C047AB" w:rsidRDefault="00AE672F" w:rsidP="004D792D">
      <w:pPr>
        <w:pStyle w:val="Paragraphedeliste"/>
        <w:numPr>
          <w:ilvl w:val="0"/>
          <w:numId w:val="32"/>
        </w:numPr>
        <w:rPr>
          <w:rFonts w:ascii="Times" w:hAnsi="Times"/>
          <w:szCs w:val="28"/>
        </w:rPr>
      </w:pPr>
      <w:r w:rsidRPr="00C047AB">
        <w:rPr>
          <w:rFonts w:ascii="Times" w:hAnsi="Times"/>
          <w:szCs w:val="28"/>
        </w:rPr>
        <w:t xml:space="preserve">Half-yearly follow-up: meeting of the steering committee, preceded by the production of a summary progress report on the plan; </w:t>
      </w:r>
    </w:p>
    <w:p w14:paraId="715BA2CD" w14:textId="52180B59" w:rsidR="00AE672F" w:rsidRPr="00491C66" w:rsidRDefault="00AE672F" w:rsidP="004D792D">
      <w:pPr>
        <w:pStyle w:val="Paragraphedeliste"/>
        <w:numPr>
          <w:ilvl w:val="0"/>
          <w:numId w:val="32"/>
        </w:numPr>
        <w:rPr>
          <w:rFonts w:ascii="Times" w:hAnsi="Times"/>
          <w:szCs w:val="28"/>
        </w:rPr>
      </w:pPr>
      <w:r w:rsidRPr="00C047AB">
        <w:rPr>
          <w:rFonts w:ascii="Times" w:hAnsi="Times"/>
          <w:szCs w:val="28"/>
        </w:rPr>
        <w:lastRenderedPageBreak/>
        <w:t>Annual review: Steering Committee meeting with a presentation of detailed annual activity reports and the detailed work plan for the following year.</w:t>
      </w:r>
    </w:p>
    <w:p w14:paraId="0F7B19C7" w14:textId="43AF7454" w:rsidR="00AE672F" w:rsidRPr="002E1E03" w:rsidRDefault="00AE672F" w:rsidP="00AE672F">
      <w:pPr>
        <w:rPr>
          <w:rFonts w:ascii="Times" w:hAnsi="Times"/>
          <w:szCs w:val="28"/>
          <w:lang w:val="en-US"/>
        </w:rPr>
      </w:pPr>
      <w:r w:rsidRPr="002E1E03">
        <w:rPr>
          <w:rFonts w:ascii="Times" w:hAnsi="Times"/>
          <w:szCs w:val="28"/>
          <w:lang w:val="en-US"/>
        </w:rPr>
        <w:t xml:space="preserve">With regard to the evaluation </w:t>
      </w:r>
      <w:r>
        <w:rPr>
          <w:rFonts w:ascii="Times" w:hAnsi="Times"/>
          <w:szCs w:val="28"/>
          <w:lang w:val="en-US"/>
        </w:rPr>
        <w:t xml:space="preserve">of the </w:t>
      </w:r>
      <w:r w:rsidR="00C92D5C" w:rsidRPr="00B86BBE">
        <w:rPr>
          <w:rFonts w:cs="Myanmar Text"/>
          <w:lang w:val="en-US"/>
        </w:rPr>
        <w:t>PPRD</w:t>
      </w:r>
      <w:r w:rsidRPr="002E1E03">
        <w:rPr>
          <w:rFonts w:ascii="Times" w:hAnsi="Times"/>
          <w:szCs w:val="28"/>
          <w:lang w:val="en-US"/>
        </w:rPr>
        <w:t>, the following actions are planned:</w:t>
      </w:r>
      <w:r>
        <w:rPr>
          <w:rFonts w:ascii="Times" w:hAnsi="Times"/>
          <w:szCs w:val="28"/>
          <w:lang w:val="en-US"/>
        </w:rPr>
        <w:t xml:space="preserve"> </w:t>
      </w:r>
    </w:p>
    <w:p w14:paraId="0098ABDB" w14:textId="6F2A56F1" w:rsidR="00AE672F" w:rsidRPr="00636579" w:rsidRDefault="00AE672F" w:rsidP="004D792D">
      <w:pPr>
        <w:pStyle w:val="Paragraphedeliste"/>
        <w:numPr>
          <w:ilvl w:val="0"/>
          <w:numId w:val="33"/>
        </w:numPr>
        <w:rPr>
          <w:rFonts w:ascii="Times" w:hAnsi="Times"/>
          <w:szCs w:val="28"/>
        </w:rPr>
      </w:pPr>
      <w:r w:rsidRPr="00636579">
        <w:rPr>
          <w:rFonts w:ascii="Times" w:hAnsi="Times"/>
          <w:szCs w:val="28"/>
        </w:rPr>
        <w:t xml:space="preserve">A mid-term review: considering the short duration of the Plan's implementation (2 years) due to its urgent nature, a mid-term review will be carried out 12 months after the start of the plan implementation. The ultimate objective of this mid-term review is, on the one hand, to assess the progress made and the challenges faced in the implementation of the </w:t>
      </w:r>
      <w:r w:rsidR="00C92D5C" w:rsidRPr="00B86BBE">
        <w:rPr>
          <w:rFonts w:cs="Myanmar Text"/>
        </w:rPr>
        <w:t>PPRD</w:t>
      </w:r>
      <w:r w:rsidRPr="00636579">
        <w:rPr>
          <w:rFonts w:ascii="Times" w:hAnsi="Times"/>
          <w:szCs w:val="28"/>
        </w:rPr>
        <w:t xml:space="preserve">, the achievement of expected results, the weaknesses, constraints and challenges encountered, the strengths and weaknesses in the partnership and the management of the </w:t>
      </w:r>
      <w:r w:rsidR="00C92D5C" w:rsidRPr="00B86BBE">
        <w:rPr>
          <w:rFonts w:cs="Myanmar Text"/>
        </w:rPr>
        <w:t>PPRD</w:t>
      </w:r>
      <w:r w:rsidRPr="00636579">
        <w:rPr>
          <w:rFonts w:ascii="Times" w:hAnsi="Times"/>
          <w:szCs w:val="28"/>
        </w:rPr>
        <w:t xml:space="preserve">; on the other hand, this mid-term review will propose corrective actions for further implementation of the </w:t>
      </w:r>
      <w:r w:rsidR="00C92D5C" w:rsidRPr="00B86BBE">
        <w:rPr>
          <w:rFonts w:cs="Myanmar Text"/>
        </w:rPr>
        <w:t>PPRD</w:t>
      </w:r>
      <w:r w:rsidRPr="00636579">
        <w:rPr>
          <w:rFonts w:ascii="Times" w:hAnsi="Times"/>
          <w:szCs w:val="28"/>
        </w:rPr>
        <w:t xml:space="preserve">. The mid-term review and evaluation will be organized in accordance with arrangements agreed between the Government and UNDP. The members of the independent external evaluation team will be appointed in accordance with the profile required by the mission's TORs, which will be managed by UNDP. </w:t>
      </w:r>
    </w:p>
    <w:p w14:paraId="7D54E39F" w14:textId="754243F3" w:rsidR="00AE672F" w:rsidRPr="00491C66" w:rsidRDefault="00AE672F" w:rsidP="004D792D">
      <w:pPr>
        <w:pStyle w:val="Paragraphedeliste"/>
        <w:numPr>
          <w:ilvl w:val="0"/>
          <w:numId w:val="33"/>
        </w:numPr>
        <w:rPr>
          <w:rFonts w:ascii="Times" w:hAnsi="Times"/>
          <w:szCs w:val="28"/>
        </w:rPr>
      </w:pPr>
      <w:r w:rsidRPr="00636579">
        <w:rPr>
          <w:rFonts w:ascii="Times" w:hAnsi="Times"/>
          <w:szCs w:val="28"/>
        </w:rPr>
        <w:t xml:space="preserve">A final evaluation of the </w:t>
      </w:r>
      <w:r w:rsidR="00C92D5C" w:rsidRPr="00B86BBE">
        <w:rPr>
          <w:rFonts w:cs="Myanmar Text"/>
        </w:rPr>
        <w:t>PPRD</w:t>
      </w:r>
      <w:r w:rsidRPr="00636579">
        <w:rPr>
          <w:rFonts w:ascii="Times" w:hAnsi="Times"/>
          <w:szCs w:val="28"/>
        </w:rPr>
        <w:t xml:space="preserve">, shortly before its closure: the final evaluation will focus on the expected results and impacts of the Plan, as well as the achievements and lessons to be learned for other future Plan in this area. </w:t>
      </w:r>
    </w:p>
    <w:p w14:paraId="60104CD1" w14:textId="4CE06FA8" w:rsidR="00AE672F" w:rsidRPr="00636579" w:rsidRDefault="00AE672F" w:rsidP="00AE672F">
      <w:pPr>
        <w:rPr>
          <w:rFonts w:ascii="Times" w:hAnsi="Times"/>
          <w:szCs w:val="28"/>
          <w:lang w:val="en-US"/>
        </w:rPr>
      </w:pPr>
      <w:r w:rsidRPr="00636579">
        <w:rPr>
          <w:rFonts w:ascii="Times" w:hAnsi="Times"/>
          <w:szCs w:val="28"/>
          <w:lang w:val="en-US"/>
        </w:rPr>
        <w:t>A timetable of these different review and evaluation will be developed in collaboration with the</w:t>
      </w:r>
      <w:r w:rsidR="00C44DFD">
        <w:rPr>
          <w:rFonts w:ascii="Times" w:hAnsi="Times"/>
          <w:szCs w:val="28"/>
          <w:lang w:val="en-US"/>
        </w:rPr>
        <w:t xml:space="preserve"> </w:t>
      </w:r>
      <w:r w:rsidRPr="00636579">
        <w:rPr>
          <w:rFonts w:ascii="Times" w:hAnsi="Times"/>
          <w:szCs w:val="28"/>
          <w:lang w:val="en-US"/>
        </w:rPr>
        <w:t>Plan Management Unit.</w:t>
      </w:r>
      <w:r>
        <w:rPr>
          <w:rFonts w:ascii="Times" w:hAnsi="Times"/>
          <w:szCs w:val="28"/>
          <w:lang w:val="en-US"/>
        </w:rPr>
        <w:t xml:space="preserve"> </w:t>
      </w:r>
      <w:r w:rsidRPr="00636579">
        <w:rPr>
          <w:rFonts w:ascii="Times" w:hAnsi="Times"/>
          <w:szCs w:val="28"/>
          <w:lang w:val="en-US"/>
        </w:rPr>
        <w:t xml:space="preserve">The various evaluation reports, and in particular their findings and recommendations, are intended to support appropriate decision-making to improve the effectiveness and efficiency of the </w:t>
      </w:r>
      <w:r w:rsidR="00C92D5C" w:rsidRPr="00B86BBE">
        <w:rPr>
          <w:rFonts w:cs="Myanmar Text"/>
          <w:lang w:val="en-US"/>
        </w:rPr>
        <w:t>PPRD</w:t>
      </w:r>
      <w:r w:rsidRPr="00636579">
        <w:rPr>
          <w:rFonts w:ascii="Times" w:hAnsi="Times"/>
          <w:szCs w:val="28"/>
          <w:lang w:val="en-US"/>
        </w:rPr>
        <w:t xml:space="preserve">’s implementation. </w:t>
      </w:r>
    </w:p>
    <w:p w14:paraId="7EA1BC06" w14:textId="23F24F34" w:rsidR="00AE672F" w:rsidRPr="00491C66" w:rsidRDefault="00AE672F" w:rsidP="00AE672F">
      <w:pPr>
        <w:rPr>
          <w:lang w:val="en-US"/>
        </w:rPr>
      </w:pPr>
      <w:r w:rsidRPr="009B76B2">
        <w:rPr>
          <w:lang w:val="en-US"/>
        </w:rPr>
        <w:t xml:space="preserve">The entire monitoring and evaluation system and mechanism of the Plan is based on results-based management (RBM) principles in accordance with UNDP norms and standards. The results performance framework (Integrated Monitoring and Evaluation Plan) is the basic tool of RBM, as it provides indications on expected outcomes and outputs, a clear definition of the baseline, targets, and measurable (when quantitative) and realistic indicators. The </w:t>
      </w:r>
      <w:r w:rsidR="00C92D5C" w:rsidRPr="00B86BBE">
        <w:rPr>
          <w:rFonts w:cs="Myanmar Text"/>
          <w:lang w:val="en-US"/>
        </w:rPr>
        <w:t>PPRD</w:t>
      </w:r>
      <w:r w:rsidR="00C92D5C" w:rsidRPr="009B76B2">
        <w:rPr>
          <w:lang w:val="en-US"/>
        </w:rPr>
        <w:t xml:space="preserve"> </w:t>
      </w:r>
      <w:r w:rsidRPr="009B76B2">
        <w:rPr>
          <w:lang w:val="en-US"/>
        </w:rPr>
        <w:t>targets are defined as exact values on an indicative scale (for qualitative indicators). The targets will be broken down into quarterly milestones in the Annual Work Plans (AWPs), and further refined in the Integrated Monitoring and Evaluation Plan (IMEP) to be designed for the plan.</w:t>
      </w:r>
    </w:p>
    <w:p w14:paraId="34007F09" w14:textId="77777777" w:rsidR="00AE672F" w:rsidRDefault="00AE672F" w:rsidP="002D632F">
      <w:pPr>
        <w:pStyle w:val="Titre2"/>
        <w:spacing w:line="240" w:lineRule="auto"/>
        <w:sectPr w:rsidR="00AE672F" w:rsidSect="00F44CCC">
          <w:pgSz w:w="11906" w:h="16838"/>
          <w:pgMar w:top="1418" w:right="907" w:bottom="1418" w:left="1304" w:header="709" w:footer="709" w:gutter="0"/>
          <w:cols w:space="708"/>
          <w:docGrid w:linePitch="381"/>
        </w:sectPr>
      </w:pPr>
    </w:p>
    <w:p w14:paraId="37FBCA63" w14:textId="4443AD1F" w:rsidR="00D51C6A" w:rsidRDefault="00D51C6A" w:rsidP="00D51C6A">
      <w:pPr>
        <w:pStyle w:val="Lgende"/>
        <w:keepNext/>
      </w:pPr>
      <w:bookmarkStart w:id="83" w:name="_Toc37774158"/>
      <w:r>
        <w:lastRenderedPageBreak/>
        <w:t xml:space="preserve">Table </w:t>
      </w:r>
      <w:r>
        <w:fldChar w:fldCharType="begin"/>
      </w:r>
      <w:r>
        <w:instrText xml:space="preserve"> SEQ Table \* ARABIC </w:instrText>
      </w:r>
      <w:r>
        <w:fldChar w:fldCharType="separate"/>
      </w:r>
      <w:r w:rsidR="007A326F">
        <w:rPr>
          <w:noProof/>
        </w:rPr>
        <w:t>25</w:t>
      </w:r>
      <w:r>
        <w:fldChar w:fldCharType="end"/>
      </w:r>
      <w:r>
        <w:t>: Monitoring &amp; Evaluation Framework</w:t>
      </w:r>
      <w:bookmarkEnd w:id="83"/>
    </w:p>
    <w:tbl>
      <w:tblPr>
        <w:tblStyle w:val="TableauGrille1Clair-Accentuation11"/>
        <w:tblW w:w="16019" w:type="dxa"/>
        <w:jc w:val="center"/>
        <w:tblLayout w:type="fixed"/>
        <w:tblLook w:val="0000" w:firstRow="0" w:lastRow="0" w:firstColumn="0" w:lastColumn="0" w:noHBand="0" w:noVBand="0"/>
      </w:tblPr>
      <w:tblGrid>
        <w:gridCol w:w="2269"/>
        <w:gridCol w:w="2835"/>
        <w:gridCol w:w="1985"/>
        <w:gridCol w:w="1275"/>
        <w:gridCol w:w="1276"/>
        <w:gridCol w:w="1559"/>
        <w:gridCol w:w="1276"/>
        <w:gridCol w:w="1701"/>
        <w:gridCol w:w="1843"/>
      </w:tblGrid>
      <w:tr w:rsidR="00AE672F" w:rsidRPr="00B8108A" w14:paraId="3A7530E4" w14:textId="77777777" w:rsidTr="0070092F">
        <w:trPr>
          <w:jc w:val="center"/>
        </w:trPr>
        <w:tc>
          <w:tcPr>
            <w:tcW w:w="16019" w:type="dxa"/>
            <w:gridSpan w:val="9"/>
          </w:tcPr>
          <w:p w14:paraId="343398AF" w14:textId="0462910F" w:rsidR="00AE672F" w:rsidRPr="00467B09" w:rsidRDefault="00AE672F" w:rsidP="0070092F">
            <w:pPr>
              <w:spacing w:before="60"/>
              <w:jc w:val="left"/>
              <w:rPr>
                <w:rFonts w:eastAsia="Calibri"/>
                <w:b/>
                <w:sz w:val="22"/>
                <w:szCs w:val="22"/>
                <w:lang w:val="en-GB"/>
              </w:rPr>
            </w:pPr>
            <w:r w:rsidRPr="00467B09">
              <w:rPr>
                <w:rFonts w:eastAsia="Calibri"/>
                <w:b/>
                <w:sz w:val="22"/>
                <w:szCs w:val="22"/>
                <w:lang w:val="en-GB"/>
              </w:rPr>
              <w:t xml:space="preserve">Project title and Atlas Project Number: </w:t>
            </w:r>
            <w:r w:rsidR="00C92D5C">
              <w:rPr>
                <w:rFonts w:eastAsia="Calibri"/>
                <w:b/>
                <w:sz w:val="22"/>
                <w:szCs w:val="22"/>
                <w:lang w:val="en-GB"/>
              </w:rPr>
              <w:t>Presidential Plan for Reconstruction and Development (</w:t>
            </w:r>
            <w:r w:rsidR="00C92D5C" w:rsidRPr="00C92D5C">
              <w:rPr>
                <w:rFonts w:eastAsia="Calibri"/>
                <w:b/>
                <w:sz w:val="22"/>
                <w:szCs w:val="22"/>
                <w:lang w:val="en-GB"/>
              </w:rPr>
              <w:t>PPRD</w:t>
            </w:r>
            <w:r w:rsidR="00C92D5C">
              <w:rPr>
                <w:rFonts w:eastAsia="Calibri"/>
                <w:b/>
                <w:sz w:val="22"/>
                <w:szCs w:val="22"/>
                <w:lang w:val="en-GB"/>
              </w:rPr>
              <w:t>)</w:t>
            </w:r>
          </w:p>
        </w:tc>
      </w:tr>
      <w:tr w:rsidR="00AE672F" w:rsidRPr="00467B09" w14:paraId="3B27F453" w14:textId="77777777" w:rsidTr="0070092F">
        <w:trPr>
          <w:jc w:val="center"/>
        </w:trPr>
        <w:tc>
          <w:tcPr>
            <w:tcW w:w="2269" w:type="dxa"/>
            <w:vMerge w:val="restart"/>
            <w:shd w:val="clear" w:color="auto" w:fill="FDE9D9" w:themeFill="accent6" w:themeFillTint="33"/>
            <w:vAlign w:val="center"/>
          </w:tcPr>
          <w:p w14:paraId="3CE160F6" w14:textId="77777777" w:rsidR="00AE672F" w:rsidRPr="00467B09" w:rsidRDefault="00AE672F" w:rsidP="0070092F">
            <w:pPr>
              <w:spacing w:before="60"/>
              <w:jc w:val="left"/>
              <w:rPr>
                <w:rFonts w:eastAsia="Calibri"/>
                <w:b/>
                <w:sz w:val="22"/>
                <w:szCs w:val="22"/>
              </w:rPr>
            </w:pPr>
            <w:r w:rsidRPr="00467B09">
              <w:rPr>
                <w:rFonts w:eastAsia="Calibri"/>
                <w:b/>
                <w:sz w:val="22"/>
                <w:szCs w:val="22"/>
              </w:rPr>
              <w:t>EXPECTED OUTPUTS</w:t>
            </w:r>
          </w:p>
        </w:tc>
        <w:tc>
          <w:tcPr>
            <w:tcW w:w="2835" w:type="dxa"/>
            <w:vMerge w:val="restart"/>
            <w:shd w:val="clear" w:color="auto" w:fill="FDE9D9" w:themeFill="accent6" w:themeFillTint="33"/>
            <w:vAlign w:val="center"/>
          </w:tcPr>
          <w:p w14:paraId="2D5197CF" w14:textId="77777777" w:rsidR="00AE672F" w:rsidRPr="00467B09" w:rsidRDefault="00AE672F" w:rsidP="0070092F">
            <w:pPr>
              <w:spacing w:before="60"/>
              <w:jc w:val="left"/>
              <w:rPr>
                <w:rFonts w:eastAsia="Calibri"/>
                <w:b/>
                <w:sz w:val="22"/>
                <w:szCs w:val="22"/>
              </w:rPr>
            </w:pPr>
            <w:r w:rsidRPr="00467B09">
              <w:rPr>
                <w:rFonts w:eastAsia="Calibri"/>
                <w:b/>
                <w:sz w:val="22"/>
                <w:szCs w:val="22"/>
              </w:rPr>
              <w:t>OUTPUT INDICATORS</w:t>
            </w:r>
            <w:r w:rsidRPr="00467B09">
              <w:rPr>
                <w:rFonts w:eastAsia="Calibri"/>
                <w:sz w:val="22"/>
                <w:szCs w:val="22"/>
                <w:vertAlign w:val="superscript"/>
              </w:rPr>
              <w:footnoteReference w:id="1"/>
            </w:r>
          </w:p>
        </w:tc>
        <w:tc>
          <w:tcPr>
            <w:tcW w:w="1985" w:type="dxa"/>
            <w:vMerge w:val="restart"/>
            <w:shd w:val="clear" w:color="auto" w:fill="FDE9D9" w:themeFill="accent6" w:themeFillTint="33"/>
            <w:vAlign w:val="center"/>
          </w:tcPr>
          <w:p w14:paraId="2E399CE4" w14:textId="77777777" w:rsidR="00AE672F" w:rsidRPr="00467B09" w:rsidRDefault="00AE672F" w:rsidP="0070092F">
            <w:pPr>
              <w:spacing w:before="60"/>
              <w:jc w:val="left"/>
              <w:rPr>
                <w:rFonts w:eastAsia="Calibri"/>
                <w:b/>
                <w:sz w:val="22"/>
                <w:szCs w:val="22"/>
              </w:rPr>
            </w:pPr>
            <w:r w:rsidRPr="00467B09">
              <w:rPr>
                <w:rFonts w:eastAsia="Calibri"/>
                <w:b/>
                <w:sz w:val="22"/>
                <w:szCs w:val="22"/>
              </w:rPr>
              <w:t>DATA SOURCE</w:t>
            </w:r>
          </w:p>
        </w:tc>
        <w:tc>
          <w:tcPr>
            <w:tcW w:w="2551" w:type="dxa"/>
            <w:gridSpan w:val="2"/>
            <w:shd w:val="clear" w:color="auto" w:fill="FDE9D9" w:themeFill="accent6" w:themeFillTint="33"/>
            <w:vAlign w:val="center"/>
          </w:tcPr>
          <w:p w14:paraId="7344B59C" w14:textId="77777777" w:rsidR="00AE672F" w:rsidRPr="00467B09" w:rsidRDefault="00AE672F" w:rsidP="0070092F">
            <w:pPr>
              <w:spacing w:before="60"/>
              <w:jc w:val="center"/>
              <w:rPr>
                <w:rFonts w:eastAsia="Calibri"/>
                <w:sz w:val="22"/>
                <w:szCs w:val="22"/>
              </w:rPr>
            </w:pPr>
            <w:r w:rsidRPr="00467B09">
              <w:rPr>
                <w:rFonts w:eastAsia="Calibri"/>
                <w:b/>
                <w:sz w:val="22"/>
                <w:szCs w:val="22"/>
              </w:rPr>
              <w:t>BASELINE</w:t>
            </w:r>
          </w:p>
        </w:tc>
        <w:tc>
          <w:tcPr>
            <w:tcW w:w="4536" w:type="dxa"/>
            <w:gridSpan w:val="3"/>
            <w:shd w:val="clear" w:color="auto" w:fill="FDE9D9" w:themeFill="accent6" w:themeFillTint="33"/>
            <w:vAlign w:val="center"/>
          </w:tcPr>
          <w:p w14:paraId="2DF81942" w14:textId="77777777" w:rsidR="00AE672F" w:rsidRPr="00467B09" w:rsidRDefault="00AE672F" w:rsidP="0070092F">
            <w:pPr>
              <w:spacing w:before="60"/>
              <w:jc w:val="center"/>
              <w:rPr>
                <w:rFonts w:eastAsia="Calibri"/>
                <w:sz w:val="22"/>
                <w:szCs w:val="22"/>
              </w:rPr>
            </w:pPr>
            <w:r w:rsidRPr="00467B09">
              <w:rPr>
                <w:rFonts w:eastAsia="Calibri"/>
                <w:b/>
                <w:sz w:val="22"/>
                <w:szCs w:val="22"/>
              </w:rPr>
              <w:t>TARGETS</w:t>
            </w:r>
          </w:p>
        </w:tc>
        <w:tc>
          <w:tcPr>
            <w:tcW w:w="1843" w:type="dxa"/>
            <w:vMerge w:val="restart"/>
            <w:shd w:val="clear" w:color="auto" w:fill="FDE9D9" w:themeFill="accent6" w:themeFillTint="33"/>
          </w:tcPr>
          <w:p w14:paraId="21EDCEEC" w14:textId="77777777" w:rsidR="00AE672F" w:rsidRPr="00467B09" w:rsidRDefault="00AE672F" w:rsidP="0070092F">
            <w:pPr>
              <w:spacing w:before="60"/>
              <w:jc w:val="left"/>
              <w:rPr>
                <w:rFonts w:eastAsia="Calibri"/>
                <w:sz w:val="22"/>
                <w:szCs w:val="22"/>
              </w:rPr>
            </w:pPr>
            <w:r w:rsidRPr="00467B09">
              <w:rPr>
                <w:rFonts w:eastAsia="Calibri"/>
                <w:b/>
                <w:sz w:val="22"/>
                <w:szCs w:val="22"/>
              </w:rPr>
              <w:t>DATA COLLECTION METHODS &amp; RISKS</w:t>
            </w:r>
          </w:p>
        </w:tc>
      </w:tr>
      <w:tr w:rsidR="00AE672F" w:rsidRPr="00467B09" w14:paraId="14F973E6" w14:textId="77777777" w:rsidTr="0070092F">
        <w:trPr>
          <w:trHeight w:val="887"/>
          <w:jc w:val="center"/>
        </w:trPr>
        <w:tc>
          <w:tcPr>
            <w:tcW w:w="2269" w:type="dxa"/>
            <w:vMerge/>
          </w:tcPr>
          <w:p w14:paraId="06D4DDA9" w14:textId="77777777" w:rsidR="00AE672F" w:rsidRPr="00467B09" w:rsidRDefault="00AE672F" w:rsidP="0070092F">
            <w:pPr>
              <w:spacing w:before="60"/>
              <w:jc w:val="left"/>
              <w:rPr>
                <w:rFonts w:eastAsia="Calibri"/>
                <w:b/>
                <w:sz w:val="22"/>
                <w:szCs w:val="22"/>
              </w:rPr>
            </w:pPr>
          </w:p>
        </w:tc>
        <w:tc>
          <w:tcPr>
            <w:tcW w:w="2835" w:type="dxa"/>
            <w:vMerge/>
          </w:tcPr>
          <w:p w14:paraId="2F485724" w14:textId="77777777" w:rsidR="00AE672F" w:rsidRPr="00467B09" w:rsidRDefault="00AE672F" w:rsidP="0070092F">
            <w:pPr>
              <w:spacing w:before="60"/>
              <w:jc w:val="left"/>
              <w:rPr>
                <w:rFonts w:eastAsia="Calibri"/>
                <w:b/>
                <w:sz w:val="22"/>
                <w:szCs w:val="22"/>
              </w:rPr>
            </w:pPr>
          </w:p>
        </w:tc>
        <w:tc>
          <w:tcPr>
            <w:tcW w:w="1985" w:type="dxa"/>
            <w:vMerge/>
          </w:tcPr>
          <w:p w14:paraId="0543C325" w14:textId="77777777" w:rsidR="00AE672F" w:rsidRPr="00467B09" w:rsidRDefault="00AE672F" w:rsidP="0070092F">
            <w:pPr>
              <w:spacing w:before="60"/>
              <w:jc w:val="left"/>
              <w:rPr>
                <w:rFonts w:eastAsia="Calibri"/>
                <w:b/>
                <w:sz w:val="22"/>
                <w:szCs w:val="22"/>
              </w:rPr>
            </w:pPr>
          </w:p>
        </w:tc>
        <w:tc>
          <w:tcPr>
            <w:tcW w:w="1275" w:type="dxa"/>
            <w:shd w:val="clear" w:color="auto" w:fill="FDE9D9" w:themeFill="accent6" w:themeFillTint="33"/>
            <w:vAlign w:val="center"/>
          </w:tcPr>
          <w:p w14:paraId="13A2055C" w14:textId="77777777" w:rsidR="00AE672F" w:rsidRPr="00467B09" w:rsidRDefault="00AE672F" w:rsidP="0070092F">
            <w:pPr>
              <w:spacing w:before="60"/>
              <w:jc w:val="left"/>
              <w:rPr>
                <w:rFonts w:eastAsia="Calibri"/>
                <w:b/>
                <w:sz w:val="22"/>
                <w:szCs w:val="22"/>
              </w:rPr>
            </w:pPr>
            <w:r w:rsidRPr="00467B09">
              <w:rPr>
                <w:rFonts w:eastAsia="Calibri"/>
                <w:b/>
                <w:sz w:val="22"/>
                <w:szCs w:val="22"/>
              </w:rPr>
              <w:t>Value</w:t>
            </w:r>
          </w:p>
          <w:p w14:paraId="49B466A0" w14:textId="77777777" w:rsidR="00AE672F" w:rsidRPr="00467B09" w:rsidDel="00A84123" w:rsidRDefault="00AE672F" w:rsidP="0070092F">
            <w:pPr>
              <w:spacing w:before="60"/>
              <w:jc w:val="left"/>
              <w:rPr>
                <w:rFonts w:eastAsia="Calibri"/>
                <w:b/>
                <w:i/>
                <w:sz w:val="22"/>
                <w:szCs w:val="22"/>
              </w:rPr>
            </w:pPr>
          </w:p>
        </w:tc>
        <w:tc>
          <w:tcPr>
            <w:tcW w:w="1276" w:type="dxa"/>
            <w:shd w:val="clear" w:color="auto" w:fill="FDE9D9" w:themeFill="accent6" w:themeFillTint="33"/>
            <w:vAlign w:val="center"/>
          </w:tcPr>
          <w:p w14:paraId="28D1D78D" w14:textId="77777777" w:rsidR="00AE672F" w:rsidRPr="00467B09" w:rsidRDefault="00AE672F" w:rsidP="0070092F">
            <w:pPr>
              <w:spacing w:before="60"/>
              <w:jc w:val="left"/>
              <w:rPr>
                <w:rFonts w:eastAsia="Calibri"/>
                <w:b/>
                <w:sz w:val="22"/>
                <w:szCs w:val="22"/>
              </w:rPr>
            </w:pPr>
            <w:proofErr w:type="spellStart"/>
            <w:r w:rsidRPr="00467B09">
              <w:rPr>
                <w:rFonts w:eastAsia="Calibri"/>
                <w:b/>
                <w:sz w:val="22"/>
                <w:szCs w:val="22"/>
              </w:rPr>
              <w:t>Year</w:t>
            </w:r>
            <w:proofErr w:type="spellEnd"/>
          </w:p>
          <w:p w14:paraId="15470462" w14:textId="77777777" w:rsidR="00AE672F" w:rsidRPr="00467B09" w:rsidRDefault="00AE672F" w:rsidP="0070092F">
            <w:pPr>
              <w:tabs>
                <w:tab w:val="center" w:pos="4153"/>
                <w:tab w:val="right" w:pos="8306"/>
              </w:tabs>
              <w:spacing w:before="60" w:after="60"/>
              <w:jc w:val="left"/>
              <w:rPr>
                <w:b/>
                <w:sz w:val="22"/>
                <w:szCs w:val="22"/>
                <w:lang w:val="en-GB"/>
              </w:rPr>
            </w:pPr>
          </w:p>
        </w:tc>
        <w:tc>
          <w:tcPr>
            <w:tcW w:w="1559" w:type="dxa"/>
            <w:shd w:val="clear" w:color="auto" w:fill="FDE9D9" w:themeFill="accent6" w:themeFillTint="33"/>
            <w:vAlign w:val="center"/>
          </w:tcPr>
          <w:p w14:paraId="607FD401" w14:textId="77777777" w:rsidR="00AE672F" w:rsidRPr="00467B09" w:rsidDel="00BD7C58" w:rsidRDefault="00AE672F" w:rsidP="0070092F">
            <w:pPr>
              <w:spacing w:before="60"/>
              <w:jc w:val="left"/>
              <w:rPr>
                <w:rFonts w:eastAsia="Calibri"/>
                <w:b/>
                <w:sz w:val="22"/>
                <w:szCs w:val="22"/>
              </w:rPr>
            </w:pPr>
            <w:proofErr w:type="spellStart"/>
            <w:r w:rsidRPr="00467B09">
              <w:rPr>
                <w:rFonts w:eastAsia="Calibri"/>
                <w:b/>
                <w:sz w:val="22"/>
                <w:szCs w:val="22"/>
              </w:rPr>
              <w:t>Year</w:t>
            </w:r>
            <w:proofErr w:type="spellEnd"/>
            <w:r w:rsidRPr="00467B09">
              <w:rPr>
                <w:rFonts w:eastAsia="Calibri"/>
                <w:b/>
                <w:sz w:val="22"/>
                <w:szCs w:val="22"/>
              </w:rPr>
              <w:t xml:space="preserve"> 1</w:t>
            </w:r>
          </w:p>
        </w:tc>
        <w:tc>
          <w:tcPr>
            <w:tcW w:w="1276" w:type="dxa"/>
            <w:shd w:val="clear" w:color="auto" w:fill="FDE9D9" w:themeFill="accent6" w:themeFillTint="33"/>
            <w:vAlign w:val="center"/>
          </w:tcPr>
          <w:p w14:paraId="22F5113E" w14:textId="77777777" w:rsidR="00AE672F" w:rsidRPr="00467B09" w:rsidDel="00BD7C58" w:rsidRDefault="00AE672F" w:rsidP="0070092F">
            <w:pPr>
              <w:spacing w:before="60"/>
              <w:jc w:val="left"/>
              <w:rPr>
                <w:rFonts w:eastAsia="Calibri"/>
                <w:b/>
                <w:sz w:val="22"/>
                <w:szCs w:val="22"/>
              </w:rPr>
            </w:pPr>
            <w:proofErr w:type="spellStart"/>
            <w:r w:rsidRPr="00467B09">
              <w:rPr>
                <w:rFonts w:eastAsia="Calibri"/>
                <w:b/>
                <w:sz w:val="22"/>
                <w:szCs w:val="22"/>
              </w:rPr>
              <w:t>Year</w:t>
            </w:r>
            <w:proofErr w:type="spellEnd"/>
            <w:r w:rsidRPr="00467B09">
              <w:rPr>
                <w:rFonts w:eastAsia="Calibri"/>
                <w:b/>
                <w:sz w:val="22"/>
                <w:szCs w:val="22"/>
              </w:rPr>
              <w:t xml:space="preserve"> 2</w:t>
            </w:r>
          </w:p>
        </w:tc>
        <w:tc>
          <w:tcPr>
            <w:tcW w:w="1701" w:type="dxa"/>
            <w:shd w:val="clear" w:color="auto" w:fill="FDE9D9" w:themeFill="accent6" w:themeFillTint="33"/>
            <w:vAlign w:val="center"/>
          </w:tcPr>
          <w:p w14:paraId="2EA33A10" w14:textId="77777777" w:rsidR="00AE672F" w:rsidRPr="00467B09" w:rsidDel="00BD7C58" w:rsidRDefault="00AE672F" w:rsidP="0070092F">
            <w:pPr>
              <w:spacing w:before="60"/>
              <w:jc w:val="left"/>
              <w:rPr>
                <w:rFonts w:eastAsia="Calibri"/>
                <w:b/>
                <w:sz w:val="22"/>
                <w:szCs w:val="22"/>
              </w:rPr>
            </w:pPr>
            <w:r w:rsidRPr="00467B09">
              <w:rPr>
                <w:rFonts w:eastAsia="Calibri"/>
                <w:b/>
                <w:sz w:val="22"/>
                <w:szCs w:val="22"/>
              </w:rPr>
              <w:t>FINAL</w:t>
            </w:r>
          </w:p>
        </w:tc>
        <w:tc>
          <w:tcPr>
            <w:tcW w:w="1843" w:type="dxa"/>
            <w:vMerge/>
          </w:tcPr>
          <w:p w14:paraId="46F736AD" w14:textId="77777777" w:rsidR="00AE672F" w:rsidRPr="00467B09" w:rsidRDefault="00AE672F" w:rsidP="0070092F">
            <w:pPr>
              <w:keepNext/>
              <w:keepLines/>
              <w:spacing w:before="60" w:after="120"/>
              <w:jc w:val="left"/>
              <w:outlineLvl w:val="1"/>
              <w:rPr>
                <w:b/>
                <w:bCs/>
                <w:color w:val="000000"/>
                <w:sz w:val="22"/>
                <w:szCs w:val="22"/>
                <w:lang w:val="en-GB"/>
              </w:rPr>
            </w:pPr>
          </w:p>
        </w:tc>
      </w:tr>
      <w:tr w:rsidR="00AE672F" w:rsidRPr="00B8108A" w14:paraId="10791837" w14:textId="77777777" w:rsidTr="0070092F">
        <w:trPr>
          <w:trHeight w:val="530"/>
          <w:jc w:val="center"/>
        </w:trPr>
        <w:tc>
          <w:tcPr>
            <w:tcW w:w="2269" w:type="dxa"/>
            <w:vMerge w:val="restart"/>
          </w:tcPr>
          <w:p w14:paraId="40E00B5B" w14:textId="77777777" w:rsidR="00AE672F" w:rsidRPr="00467B09" w:rsidRDefault="00AE672F" w:rsidP="0070092F">
            <w:pPr>
              <w:spacing w:before="60"/>
              <w:jc w:val="left"/>
              <w:rPr>
                <w:rFonts w:eastAsia="Calibri"/>
                <w:bCs/>
                <w:sz w:val="22"/>
                <w:szCs w:val="22"/>
                <w:lang w:val="en-GB"/>
              </w:rPr>
            </w:pPr>
            <w:r w:rsidRPr="00467B09">
              <w:rPr>
                <w:rFonts w:eastAsia="Calibri"/>
                <w:bCs/>
                <w:sz w:val="22"/>
                <w:szCs w:val="22"/>
                <w:lang w:val="en-GB"/>
              </w:rPr>
              <w:t xml:space="preserve">Output 1.1: </w:t>
            </w:r>
            <w:r w:rsidRPr="00467B09">
              <w:rPr>
                <w:rFonts w:eastAsia="Calibri"/>
                <w:bCs/>
                <w:sz w:val="22"/>
                <w:szCs w:val="22"/>
                <w:lang w:val="en-GB"/>
              </w:rPr>
              <w:br/>
            </w:r>
            <w:r w:rsidRPr="00467B09">
              <w:rPr>
                <w:rFonts w:eastAsia="Calibri"/>
                <w:bCs/>
                <w:sz w:val="22"/>
                <w:szCs w:val="22"/>
                <w:lang w:val="en-GB"/>
              </w:rPr>
              <w:br/>
            </w:r>
            <w:r w:rsidRPr="00467B09">
              <w:rPr>
                <w:rFonts w:eastAsia="Calibri"/>
                <w:bCs/>
                <w:i/>
                <w:iCs/>
                <w:sz w:val="22"/>
                <w:szCs w:val="22"/>
                <w:lang w:val="en-GB"/>
              </w:rPr>
              <w:t>The most affected and vulnerable people located in South West and North West regions have their houses rehabilitated to BBB standards through the active involvement of affected population and local contractors and/or CSOs</w:t>
            </w:r>
          </w:p>
        </w:tc>
        <w:tc>
          <w:tcPr>
            <w:tcW w:w="2835" w:type="dxa"/>
          </w:tcPr>
          <w:p w14:paraId="6E2082DD" w14:textId="6B9AE755" w:rsidR="00AE672F" w:rsidRPr="00467B09" w:rsidDel="00A84123" w:rsidRDefault="00AE672F" w:rsidP="0070092F">
            <w:pPr>
              <w:spacing w:before="60"/>
              <w:jc w:val="left"/>
              <w:rPr>
                <w:rFonts w:eastAsia="Calibri"/>
                <w:bCs/>
                <w:i/>
                <w:sz w:val="22"/>
                <w:szCs w:val="22"/>
                <w:lang w:val="en-GB"/>
              </w:rPr>
            </w:pPr>
            <w:r w:rsidRPr="00467B09">
              <w:rPr>
                <w:rFonts w:eastAsia="Calibri"/>
                <w:bCs/>
                <w:i/>
                <w:sz w:val="22"/>
                <w:szCs w:val="22"/>
                <w:lang w:val="en-GB"/>
              </w:rPr>
              <w:t xml:space="preserve">1.1.1: Number of </w:t>
            </w:r>
            <w:r w:rsidR="000A5925">
              <w:rPr>
                <w:rFonts w:eastAsia="Calibri"/>
                <w:bCs/>
                <w:i/>
                <w:sz w:val="22"/>
                <w:szCs w:val="22"/>
                <w:lang w:val="en-GB"/>
              </w:rPr>
              <w:t>essential</w:t>
            </w:r>
            <w:r w:rsidRPr="00467B09">
              <w:rPr>
                <w:rFonts w:eastAsia="Calibri"/>
                <w:bCs/>
                <w:i/>
                <w:sz w:val="22"/>
                <w:szCs w:val="22"/>
                <w:lang w:val="en-GB"/>
              </w:rPr>
              <w:t xml:space="preserve"> infrastructures rehabilitated and constructed. </w:t>
            </w:r>
          </w:p>
        </w:tc>
        <w:tc>
          <w:tcPr>
            <w:tcW w:w="1985" w:type="dxa"/>
          </w:tcPr>
          <w:p w14:paraId="70494C32" w14:textId="77777777" w:rsidR="00AE672F" w:rsidRPr="00467B09" w:rsidDel="00A84123" w:rsidRDefault="00AE672F" w:rsidP="0070092F">
            <w:pPr>
              <w:spacing w:before="60"/>
              <w:jc w:val="left"/>
              <w:rPr>
                <w:rFonts w:eastAsia="Calibri"/>
                <w:bCs/>
                <w:i/>
                <w:sz w:val="22"/>
                <w:szCs w:val="22"/>
              </w:rPr>
            </w:pPr>
            <w:r w:rsidRPr="00467B09">
              <w:rPr>
                <w:rFonts w:eastAsia="Calibri"/>
                <w:bCs/>
                <w:i/>
                <w:sz w:val="22"/>
                <w:szCs w:val="22"/>
              </w:rPr>
              <w:t>Activity report</w:t>
            </w:r>
          </w:p>
        </w:tc>
        <w:tc>
          <w:tcPr>
            <w:tcW w:w="1275" w:type="dxa"/>
          </w:tcPr>
          <w:p w14:paraId="46FD1A5E"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Rehabilitated =TBD</w:t>
            </w:r>
          </w:p>
          <w:p w14:paraId="76E959E4" w14:textId="77777777" w:rsidR="00AE672F" w:rsidRPr="00467B09" w:rsidDel="00BD7C58" w:rsidRDefault="00AE672F" w:rsidP="0070092F">
            <w:pPr>
              <w:tabs>
                <w:tab w:val="center" w:pos="4153"/>
                <w:tab w:val="right" w:pos="8306"/>
              </w:tabs>
              <w:spacing w:before="60" w:after="60"/>
              <w:jc w:val="left"/>
              <w:rPr>
                <w:bCs/>
                <w:sz w:val="22"/>
                <w:szCs w:val="22"/>
                <w:lang w:val="en-GB"/>
              </w:rPr>
            </w:pPr>
            <w:r w:rsidRPr="00467B09">
              <w:rPr>
                <w:bCs/>
                <w:i/>
                <w:sz w:val="22"/>
                <w:szCs w:val="22"/>
                <w:lang w:val="en-GB"/>
              </w:rPr>
              <w:t>Constructed =TBD</w:t>
            </w:r>
          </w:p>
        </w:tc>
        <w:tc>
          <w:tcPr>
            <w:tcW w:w="1276" w:type="dxa"/>
          </w:tcPr>
          <w:p w14:paraId="712A868C" w14:textId="77777777" w:rsidR="00AE672F" w:rsidRPr="00467B09" w:rsidDel="00BD7C58" w:rsidRDefault="00AE672F" w:rsidP="0070092F">
            <w:pPr>
              <w:tabs>
                <w:tab w:val="center" w:pos="4153"/>
                <w:tab w:val="right" w:pos="8306"/>
              </w:tabs>
              <w:spacing w:before="60" w:after="60"/>
              <w:jc w:val="left"/>
              <w:rPr>
                <w:bCs/>
                <w:sz w:val="22"/>
                <w:szCs w:val="22"/>
                <w:lang w:val="en-GB"/>
              </w:rPr>
            </w:pPr>
            <w:r w:rsidRPr="00467B09">
              <w:rPr>
                <w:bCs/>
                <w:sz w:val="22"/>
                <w:szCs w:val="22"/>
                <w:lang w:val="en-GB"/>
              </w:rPr>
              <w:t>2019</w:t>
            </w:r>
          </w:p>
        </w:tc>
        <w:tc>
          <w:tcPr>
            <w:tcW w:w="1559" w:type="dxa"/>
          </w:tcPr>
          <w:p w14:paraId="0778997B" w14:textId="77777777" w:rsidR="00AE672F" w:rsidRPr="00467B09" w:rsidDel="00BD7C58"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290</w:t>
            </w:r>
          </w:p>
        </w:tc>
        <w:tc>
          <w:tcPr>
            <w:tcW w:w="1276" w:type="dxa"/>
          </w:tcPr>
          <w:p w14:paraId="38A4B776" w14:textId="77777777" w:rsidR="00AE672F" w:rsidRPr="00467B09" w:rsidDel="00BD7C58" w:rsidRDefault="00AE672F" w:rsidP="0070092F">
            <w:pPr>
              <w:tabs>
                <w:tab w:val="center" w:pos="4153"/>
                <w:tab w:val="right" w:pos="8306"/>
              </w:tabs>
              <w:spacing w:before="60" w:after="60"/>
              <w:jc w:val="left"/>
              <w:rPr>
                <w:bCs/>
                <w:sz w:val="22"/>
                <w:szCs w:val="22"/>
                <w:lang w:val="en-GB"/>
              </w:rPr>
            </w:pPr>
            <w:r w:rsidRPr="00467B09">
              <w:rPr>
                <w:bCs/>
                <w:sz w:val="22"/>
                <w:szCs w:val="22"/>
                <w:lang w:val="en-GB"/>
              </w:rPr>
              <w:t>290</w:t>
            </w:r>
          </w:p>
        </w:tc>
        <w:tc>
          <w:tcPr>
            <w:tcW w:w="1701" w:type="dxa"/>
          </w:tcPr>
          <w:p w14:paraId="221EF10D" w14:textId="77777777" w:rsidR="00AE672F" w:rsidRPr="00467B09" w:rsidDel="00BD7C58" w:rsidRDefault="00AE672F" w:rsidP="0070092F">
            <w:pPr>
              <w:tabs>
                <w:tab w:val="center" w:pos="4153"/>
                <w:tab w:val="right" w:pos="8306"/>
              </w:tabs>
              <w:spacing w:before="60" w:after="60"/>
              <w:jc w:val="left"/>
              <w:rPr>
                <w:bCs/>
                <w:sz w:val="22"/>
                <w:szCs w:val="22"/>
                <w:lang w:val="en-GB"/>
              </w:rPr>
            </w:pPr>
            <w:r w:rsidRPr="00467B09">
              <w:rPr>
                <w:bCs/>
                <w:sz w:val="22"/>
                <w:szCs w:val="22"/>
                <w:lang w:val="en-GB"/>
              </w:rPr>
              <w:t>580</w:t>
            </w:r>
          </w:p>
        </w:tc>
        <w:tc>
          <w:tcPr>
            <w:tcW w:w="1843" w:type="dxa"/>
          </w:tcPr>
          <w:p w14:paraId="181248A1" w14:textId="77777777" w:rsidR="00AE672F" w:rsidRPr="00467B09" w:rsidDel="00BD7C58" w:rsidRDefault="00AE672F" w:rsidP="0070092F">
            <w:pPr>
              <w:tabs>
                <w:tab w:val="center" w:pos="4153"/>
                <w:tab w:val="right" w:pos="8306"/>
              </w:tabs>
              <w:spacing w:after="60"/>
              <w:jc w:val="left"/>
              <w:rPr>
                <w:bCs/>
                <w:sz w:val="22"/>
                <w:szCs w:val="22"/>
                <w:lang w:val="en-GB"/>
              </w:rPr>
            </w:pPr>
            <w:r w:rsidRPr="00467B09">
              <w:rPr>
                <w:bCs/>
                <w:sz w:val="22"/>
                <w:szCs w:val="22"/>
                <w:lang w:val="en-GB"/>
              </w:rPr>
              <w:t xml:space="preserve">Direct observation and activity reports  </w:t>
            </w:r>
          </w:p>
        </w:tc>
      </w:tr>
      <w:tr w:rsidR="00AE672F" w:rsidRPr="00467B09" w14:paraId="29F423A9" w14:textId="77777777" w:rsidTr="0070092F">
        <w:trPr>
          <w:trHeight w:val="530"/>
          <w:jc w:val="center"/>
        </w:trPr>
        <w:tc>
          <w:tcPr>
            <w:tcW w:w="2269" w:type="dxa"/>
            <w:vMerge/>
          </w:tcPr>
          <w:p w14:paraId="10A2B3A6" w14:textId="77777777" w:rsidR="00AE672F" w:rsidRPr="00467B09" w:rsidRDefault="00AE672F" w:rsidP="0070092F">
            <w:pPr>
              <w:spacing w:before="60"/>
              <w:jc w:val="left"/>
              <w:rPr>
                <w:rFonts w:eastAsia="Calibri"/>
                <w:bCs/>
                <w:sz w:val="22"/>
                <w:szCs w:val="22"/>
                <w:lang w:val="en-GB"/>
              </w:rPr>
            </w:pPr>
          </w:p>
        </w:tc>
        <w:tc>
          <w:tcPr>
            <w:tcW w:w="2835" w:type="dxa"/>
          </w:tcPr>
          <w:p w14:paraId="4CD2AD96" w14:textId="77777777" w:rsidR="00AE672F" w:rsidRPr="00467B09" w:rsidRDefault="00AE672F" w:rsidP="0070092F">
            <w:pPr>
              <w:jc w:val="left"/>
              <w:rPr>
                <w:rFonts w:eastAsia="Calibri"/>
                <w:bCs/>
                <w:i/>
                <w:sz w:val="22"/>
                <w:szCs w:val="22"/>
                <w:lang w:val="en-GB"/>
              </w:rPr>
            </w:pPr>
            <w:r w:rsidRPr="00467B09">
              <w:rPr>
                <w:rFonts w:eastAsia="Calibri"/>
                <w:bCs/>
                <w:i/>
                <w:sz w:val="22"/>
                <w:szCs w:val="22"/>
                <w:lang w:val="en-GB"/>
              </w:rPr>
              <w:t xml:space="preserve">1.1.2: </w:t>
            </w:r>
            <w:r w:rsidRPr="00467B09">
              <w:rPr>
                <w:bCs/>
                <w:i/>
                <w:sz w:val="22"/>
                <w:szCs w:val="22"/>
                <w:lang w:val="en-US"/>
              </w:rPr>
              <w:t>Percentage of homeowners with a repaired dwelling that are women, youth, elderly or persons with disabilities</w:t>
            </w:r>
          </w:p>
        </w:tc>
        <w:tc>
          <w:tcPr>
            <w:tcW w:w="1985" w:type="dxa"/>
          </w:tcPr>
          <w:p w14:paraId="495A3BDE" w14:textId="77777777" w:rsidR="00AE672F" w:rsidRPr="00467B09" w:rsidRDefault="00AE672F" w:rsidP="0070092F">
            <w:pPr>
              <w:spacing w:before="60"/>
              <w:jc w:val="left"/>
              <w:rPr>
                <w:rFonts w:eastAsia="Calibri"/>
                <w:bCs/>
                <w:i/>
                <w:sz w:val="22"/>
                <w:szCs w:val="22"/>
              </w:rPr>
            </w:pPr>
            <w:r w:rsidRPr="00467B09">
              <w:rPr>
                <w:rFonts w:eastAsia="Calibri"/>
                <w:bCs/>
                <w:i/>
                <w:sz w:val="22"/>
                <w:szCs w:val="22"/>
              </w:rPr>
              <w:t>Activity report</w:t>
            </w:r>
          </w:p>
          <w:p w14:paraId="25B78E77" w14:textId="77777777" w:rsidR="00AE672F" w:rsidRPr="00467B09" w:rsidRDefault="00AE672F" w:rsidP="0070092F">
            <w:pPr>
              <w:spacing w:before="60"/>
              <w:jc w:val="left"/>
              <w:rPr>
                <w:rFonts w:eastAsia="Calibri"/>
                <w:bCs/>
                <w:i/>
                <w:sz w:val="22"/>
                <w:szCs w:val="22"/>
              </w:rPr>
            </w:pPr>
            <w:r w:rsidRPr="00467B09">
              <w:rPr>
                <w:rFonts w:eastAsia="Calibri"/>
                <w:bCs/>
                <w:i/>
                <w:sz w:val="22"/>
                <w:szCs w:val="22"/>
              </w:rPr>
              <w:t>Survey</w:t>
            </w:r>
          </w:p>
        </w:tc>
        <w:tc>
          <w:tcPr>
            <w:tcW w:w="1275" w:type="dxa"/>
          </w:tcPr>
          <w:p w14:paraId="0DE12467"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TBD</w:t>
            </w:r>
          </w:p>
        </w:tc>
        <w:tc>
          <w:tcPr>
            <w:tcW w:w="1276" w:type="dxa"/>
          </w:tcPr>
          <w:p w14:paraId="113E4D9A" w14:textId="77777777" w:rsidR="00AE672F" w:rsidRPr="00467B09" w:rsidRDefault="00AE672F" w:rsidP="0070092F">
            <w:pPr>
              <w:jc w:val="left"/>
              <w:rPr>
                <w:bCs/>
                <w:sz w:val="22"/>
                <w:szCs w:val="22"/>
                <w:lang w:val="en-GB"/>
              </w:rPr>
            </w:pPr>
            <w:r w:rsidRPr="00467B09">
              <w:rPr>
                <w:bCs/>
                <w:sz w:val="22"/>
                <w:szCs w:val="22"/>
                <w:lang w:val="en-GB"/>
              </w:rPr>
              <w:t>2019</w:t>
            </w:r>
          </w:p>
        </w:tc>
        <w:tc>
          <w:tcPr>
            <w:tcW w:w="1559" w:type="dxa"/>
          </w:tcPr>
          <w:p w14:paraId="1E33B9AE" w14:textId="77777777" w:rsidR="00AE672F" w:rsidRPr="00467B09" w:rsidRDefault="00AE672F" w:rsidP="0070092F">
            <w:pPr>
              <w:jc w:val="left"/>
              <w:rPr>
                <w:bCs/>
                <w:i/>
                <w:sz w:val="22"/>
                <w:szCs w:val="22"/>
                <w:lang w:val="en-GB"/>
              </w:rPr>
            </w:pPr>
            <w:r w:rsidRPr="00467B09">
              <w:rPr>
                <w:bCs/>
                <w:i/>
                <w:sz w:val="22"/>
                <w:szCs w:val="22"/>
                <w:lang w:val="en-GB"/>
              </w:rPr>
              <w:t>50%</w:t>
            </w:r>
          </w:p>
        </w:tc>
        <w:tc>
          <w:tcPr>
            <w:tcW w:w="1276" w:type="dxa"/>
          </w:tcPr>
          <w:p w14:paraId="41670C8C" w14:textId="77777777" w:rsidR="00AE672F" w:rsidRPr="00467B09" w:rsidRDefault="00AE672F" w:rsidP="0070092F">
            <w:pPr>
              <w:tabs>
                <w:tab w:val="center" w:pos="4153"/>
                <w:tab w:val="right" w:pos="8306"/>
              </w:tabs>
              <w:spacing w:before="60" w:after="60"/>
              <w:jc w:val="left"/>
              <w:rPr>
                <w:bCs/>
                <w:sz w:val="22"/>
                <w:szCs w:val="22"/>
                <w:lang w:val="en-GB"/>
              </w:rPr>
            </w:pPr>
            <w:r w:rsidRPr="00467B09">
              <w:rPr>
                <w:bCs/>
                <w:sz w:val="22"/>
                <w:szCs w:val="22"/>
                <w:lang w:val="en-GB"/>
              </w:rPr>
              <w:t>100%</w:t>
            </w:r>
          </w:p>
        </w:tc>
        <w:tc>
          <w:tcPr>
            <w:tcW w:w="1701" w:type="dxa"/>
          </w:tcPr>
          <w:p w14:paraId="29592383" w14:textId="77777777" w:rsidR="00AE672F" w:rsidRPr="00467B09" w:rsidRDefault="00AE672F" w:rsidP="0070092F">
            <w:pPr>
              <w:tabs>
                <w:tab w:val="center" w:pos="4153"/>
                <w:tab w:val="right" w:pos="8306"/>
              </w:tabs>
              <w:spacing w:before="60" w:after="60"/>
              <w:jc w:val="left"/>
              <w:rPr>
                <w:bCs/>
                <w:sz w:val="22"/>
                <w:szCs w:val="22"/>
                <w:lang w:val="en-GB"/>
              </w:rPr>
            </w:pPr>
            <w:r w:rsidRPr="00467B09">
              <w:rPr>
                <w:bCs/>
                <w:sz w:val="22"/>
                <w:szCs w:val="22"/>
                <w:lang w:val="en-GB"/>
              </w:rPr>
              <w:t>100%</w:t>
            </w:r>
          </w:p>
        </w:tc>
        <w:tc>
          <w:tcPr>
            <w:tcW w:w="1843" w:type="dxa"/>
          </w:tcPr>
          <w:p w14:paraId="5BB42B76" w14:textId="77777777" w:rsidR="00AE672F" w:rsidRPr="00467B09" w:rsidRDefault="00AE672F" w:rsidP="0070092F">
            <w:pPr>
              <w:tabs>
                <w:tab w:val="center" w:pos="4153"/>
                <w:tab w:val="right" w:pos="8306"/>
              </w:tabs>
              <w:spacing w:after="60"/>
              <w:jc w:val="left"/>
              <w:rPr>
                <w:bCs/>
                <w:sz w:val="22"/>
                <w:szCs w:val="22"/>
                <w:lang w:val="en-GB"/>
              </w:rPr>
            </w:pPr>
            <w:r w:rsidRPr="00467B09">
              <w:rPr>
                <w:bCs/>
                <w:sz w:val="22"/>
                <w:szCs w:val="22"/>
                <w:lang w:val="en-GB"/>
              </w:rPr>
              <w:t>Questionnaire</w:t>
            </w:r>
          </w:p>
        </w:tc>
      </w:tr>
      <w:tr w:rsidR="00AE672F" w:rsidRPr="00B8108A" w14:paraId="4A4C3754" w14:textId="77777777" w:rsidTr="0070092F">
        <w:trPr>
          <w:trHeight w:val="530"/>
          <w:jc w:val="center"/>
        </w:trPr>
        <w:tc>
          <w:tcPr>
            <w:tcW w:w="2269" w:type="dxa"/>
            <w:vMerge/>
          </w:tcPr>
          <w:p w14:paraId="1608E36A" w14:textId="77777777" w:rsidR="00AE672F" w:rsidRPr="00467B09" w:rsidRDefault="00AE672F" w:rsidP="0070092F">
            <w:pPr>
              <w:spacing w:before="60"/>
              <w:jc w:val="left"/>
              <w:rPr>
                <w:rFonts w:eastAsia="Calibri"/>
                <w:bCs/>
                <w:sz w:val="22"/>
                <w:szCs w:val="22"/>
                <w:lang w:val="en-GB"/>
              </w:rPr>
            </w:pPr>
          </w:p>
        </w:tc>
        <w:tc>
          <w:tcPr>
            <w:tcW w:w="2835" w:type="dxa"/>
          </w:tcPr>
          <w:p w14:paraId="6E0904E4" w14:textId="77777777" w:rsidR="00AE672F" w:rsidRPr="00467B09" w:rsidRDefault="00AE672F" w:rsidP="0070092F">
            <w:pPr>
              <w:jc w:val="left"/>
              <w:rPr>
                <w:rFonts w:eastAsia="Calibri"/>
                <w:bCs/>
                <w:i/>
                <w:sz w:val="22"/>
                <w:szCs w:val="22"/>
                <w:lang w:val="en-GB"/>
              </w:rPr>
            </w:pPr>
            <w:r w:rsidRPr="00467B09">
              <w:rPr>
                <w:rFonts w:eastAsia="Calibri"/>
                <w:bCs/>
                <w:i/>
                <w:sz w:val="22"/>
                <w:szCs w:val="22"/>
                <w:lang w:val="en-GB"/>
              </w:rPr>
              <w:t xml:space="preserve">1.1.3: </w:t>
            </w:r>
            <w:r w:rsidRPr="00467B09">
              <w:rPr>
                <w:bCs/>
                <w:i/>
                <w:sz w:val="22"/>
                <w:szCs w:val="22"/>
                <w:lang w:val="en-US"/>
              </w:rPr>
              <w:t xml:space="preserve">Number of vulnerable individuals who have obtained temporary livelihoods and training through a </w:t>
            </w:r>
            <w:proofErr w:type="spellStart"/>
            <w:r w:rsidRPr="00467B09">
              <w:rPr>
                <w:bCs/>
                <w:i/>
                <w:sz w:val="22"/>
                <w:szCs w:val="22"/>
                <w:lang w:val="en-US"/>
              </w:rPr>
              <w:t>labour-intensive</w:t>
            </w:r>
            <w:proofErr w:type="spellEnd"/>
            <w:r w:rsidRPr="00467B09">
              <w:rPr>
                <w:bCs/>
                <w:i/>
                <w:sz w:val="22"/>
                <w:szCs w:val="22"/>
                <w:lang w:val="en-US"/>
              </w:rPr>
              <w:t xml:space="preserve"> program for the rehabilitation of affected houses</w:t>
            </w:r>
          </w:p>
        </w:tc>
        <w:tc>
          <w:tcPr>
            <w:tcW w:w="1985" w:type="dxa"/>
          </w:tcPr>
          <w:p w14:paraId="6B0D7F2F" w14:textId="77777777" w:rsidR="00AE672F" w:rsidRPr="00467B09" w:rsidRDefault="00AE672F" w:rsidP="0070092F">
            <w:pPr>
              <w:spacing w:before="60"/>
              <w:jc w:val="left"/>
              <w:rPr>
                <w:rFonts w:eastAsia="Calibri"/>
                <w:bCs/>
                <w:i/>
                <w:sz w:val="22"/>
                <w:szCs w:val="22"/>
                <w:lang w:val="en-US"/>
              </w:rPr>
            </w:pPr>
            <w:r w:rsidRPr="00467B09">
              <w:rPr>
                <w:rFonts w:eastAsia="Calibri"/>
                <w:bCs/>
                <w:i/>
                <w:sz w:val="22"/>
                <w:szCs w:val="22"/>
              </w:rPr>
              <w:t>Activity report</w:t>
            </w:r>
          </w:p>
        </w:tc>
        <w:tc>
          <w:tcPr>
            <w:tcW w:w="1275" w:type="dxa"/>
          </w:tcPr>
          <w:p w14:paraId="7FD51EB0" w14:textId="77777777" w:rsidR="00AE672F" w:rsidRPr="00467B09" w:rsidRDefault="00AE672F" w:rsidP="0070092F">
            <w:pPr>
              <w:tabs>
                <w:tab w:val="center" w:pos="4153"/>
                <w:tab w:val="right" w:pos="8306"/>
              </w:tabs>
              <w:spacing w:before="60" w:after="60"/>
              <w:jc w:val="left"/>
              <w:rPr>
                <w:bCs/>
                <w:sz w:val="22"/>
                <w:szCs w:val="22"/>
                <w:lang w:val="en-GB"/>
              </w:rPr>
            </w:pPr>
            <w:r w:rsidRPr="00467B09">
              <w:rPr>
                <w:bCs/>
                <w:i/>
                <w:sz w:val="22"/>
                <w:szCs w:val="22"/>
                <w:lang w:val="en-GB"/>
              </w:rPr>
              <w:t>TBD</w:t>
            </w:r>
          </w:p>
        </w:tc>
        <w:tc>
          <w:tcPr>
            <w:tcW w:w="1276" w:type="dxa"/>
          </w:tcPr>
          <w:p w14:paraId="2E074671" w14:textId="77777777" w:rsidR="00AE672F" w:rsidRPr="00467B09" w:rsidRDefault="00AE672F" w:rsidP="0070092F">
            <w:pPr>
              <w:jc w:val="left"/>
              <w:rPr>
                <w:bCs/>
                <w:sz w:val="22"/>
                <w:szCs w:val="22"/>
                <w:lang w:val="en-GB"/>
              </w:rPr>
            </w:pPr>
            <w:r w:rsidRPr="00467B09">
              <w:rPr>
                <w:bCs/>
                <w:sz w:val="22"/>
                <w:szCs w:val="22"/>
                <w:lang w:val="en-GB"/>
              </w:rPr>
              <w:t>2019</w:t>
            </w:r>
          </w:p>
        </w:tc>
        <w:tc>
          <w:tcPr>
            <w:tcW w:w="1559" w:type="dxa"/>
          </w:tcPr>
          <w:p w14:paraId="6826244E"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200</w:t>
            </w:r>
          </w:p>
        </w:tc>
        <w:tc>
          <w:tcPr>
            <w:tcW w:w="1276" w:type="dxa"/>
          </w:tcPr>
          <w:p w14:paraId="1A4BBA93" w14:textId="77777777" w:rsidR="00AE672F" w:rsidRPr="00467B09" w:rsidRDefault="00AE672F" w:rsidP="0070092F">
            <w:pPr>
              <w:tabs>
                <w:tab w:val="center" w:pos="4153"/>
                <w:tab w:val="right" w:pos="8306"/>
              </w:tabs>
              <w:spacing w:before="60" w:after="60"/>
              <w:jc w:val="left"/>
              <w:rPr>
                <w:bCs/>
                <w:sz w:val="22"/>
                <w:szCs w:val="22"/>
                <w:lang w:val="en-GB"/>
              </w:rPr>
            </w:pPr>
            <w:r w:rsidRPr="00467B09">
              <w:rPr>
                <w:bCs/>
                <w:sz w:val="22"/>
                <w:szCs w:val="22"/>
                <w:lang w:val="en-GB"/>
              </w:rPr>
              <w:t>200</w:t>
            </w:r>
          </w:p>
        </w:tc>
        <w:tc>
          <w:tcPr>
            <w:tcW w:w="1701" w:type="dxa"/>
          </w:tcPr>
          <w:p w14:paraId="66416501" w14:textId="77777777" w:rsidR="00AE672F" w:rsidRPr="00467B09" w:rsidRDefault="00AE672F" w:rsidP="0070092F">
            <w:pPr>
              <w:tabs>
                <w:tab w:val="center" w:pos="4153"/>
                <w:tab w:val="right" w:pos="8306"/>
              </w:tabs>
              <w:spacing w:before="60" w:after="60"/>
              <w:jc w:val="left"/>
              <w:rPr>
                <w:bCs/>
                <w:sz w:val="22"/>
                <w:szCs w:val="22"/>
                <w:lang w:val="en-GB"/>
              </w:rPr>
            </w:pPr>
            <w:r w:rsidRPr="00467B09">
              <w:rPr>
                <w:bCs/>
                <w:sz w:val="22"/>
                <w:szCs w:val="22"/>
                <w:lang w:val="en-GB"/>
              </w:rPr>
              <w:t>400</w:t>
            </w:r>
          </w:p>
        </w:tc>
        <w:tc>
          <w:tcPr>
            <w:tcW w:w="1843" w:type="dxa"/>
          </w:tcPr>
          <w:p w14:paraId="75CCBBC4" w14:textId="77777777" w:rsidR="00AE672F" w:rsidRPr="00467B09" w:rsidRDefault="00AE672F" w:rsidP="0070092F">
            <w:pPr>
              <w:tabs>
                <w:tab w:val="center" w:pos="4153"/>
                <w:tab w:val="right" w:pos="8306"/>
              </w:tabs>
              <w:spacing w:after="60"/>
              <w:jc w:val="left"/>
              <w:rPr>
                <w:bCs/>
                <w:sz w:val="22"/>
                <w:szCs w:val="22"/>
                <w:lang w:val="en-GB"/>
              </w:rPr>
            </w:pPr>
            <w:r w:rsidRPr="00467B09">
              <w:rPr>
                <w:bCs/>
                <w:sz w:val="22"/>
                <w:szCs w:val="22"/>
                <w:lang w:val="en-GB"/>
              </w:rPr>
              <w:t xml:space="preserve">Direct observation and activity reports  </w:t>
            </w:r>
          </w:p>
        </w:tc>
      </w:tr>
      <w:tr w:rsidR="00AE672F" w:rsidRPr="00B8108A" w14:paraId="2430E214" w14:textId="77777777" w:rsidTr="0070092F">
        <w:trPr>
          <w:trHeight w:val="530"/>
          <w:jc w:val="center"/>
        </w:trPr>
        <w:tc>
          <w:tcPr>
            <w:tcW w:w="2269" w:type="dxa"/>
            <w:vMerge w:val="restart"/>
          </w:tcPr>
          <w:p w14:paraId="68F3655C" w14:textId="77777777" w:rsidR="00AE672F" w:rsidRPr="00467B09" w:rsidRDefault="00AE672F" w:rsidP="0070092F">
            <w:pPr>
              <w:spacing w:before="60"/>
              <w:jc w:val="left"/>
              <w:rPr>
                <w:rFonts w:eastAsia="Calibri"/>
                <w:bCs/>
                <w:sz w:val="22"/>
                <w:szCs w:val="22"/>
                <w:lang w:val="en-GB"/>
              </w:rPr>
            </w:pPr>
            <w:r w:rsidRPr="00467B09">
              <w:rPr>
                <w:rFonts w:eastAsia="Calibri"/>
                <w:bCs/>
                <w:sz w:val="22"/>
                <w:szCs w:val="22"/>
                <w:lang w:val="en-GB"/>
              </w:rPr>
              <w:lastRenderedPageBreak/>
              <w:t>Output 1.2:</w:t>
            </w:r>
            <w:r w:rsidRPr="00467B09">
              <w:rPr>
                <w:rFonts w:eastAsia="Calibri"/>
                <w:bCs/>
                <w:i/>
                <w:sz w:val="22"/>
                <w:szCs w:val="22"/>
                <w:lang w:val="en-US"/>
              </w:rPr>
              <w:t xml:space="preserve"> </w:t>
            </w:r>
            <w:r w:rsidRPr="00467B09">
              <w:rPr>
                <w:rFonts w:eastAsia="Calibri"/>
                <w:bCs/>
                <w:i/>
                <w:sz w:val="22"/>
                <w:szCs w:val="22"/>
                <w:lang w:val="en-US"/>
              </w:rPr>
              <w:br/>
            </w:r>
            <w:r w:rsidRPr="00467B09">
              <w:rPr>
                <w:rFonts w:eastAsia="Calibri"/>
                <w:bCs/>
                <w:i/>
                <w:sz w:val="22"/>
                <w:szCs w:val="22"/>
                <w:lang w:val="en-US"/>
              </w:rPr>
              <w:br/>
              <w:t>Strengthened local communities’ systems and structures to cope with the aftermath and recover from crisis</w:t>
            </w:r>
          </w:p>
        </w:tc>
        <w:tc>
          <w:tcPr>
            <w:tcW w:w="2835" w:type="dxa"/>
          </w:tcPr>
          <w:p w14:paraId="5C845E13" w14:textId="77777777" w:rsidR="00AE672F" w:rsidRPr="00467B09" w:rsidRDefault="00AE672F" w:rsidP="0070092F">
            <w:pPr>
              <w:spacing w:before="60"/>
              <w:jc w:val="left"/>
              <w:rPr>
                <w:rFonts w:eastAsia="Calibri"/>
                <w:bCs/>
                <w:i/>
                <w:sz w:val="22"/>
                <w:szCs w:val="22"/>
                <w:lang w:val="en-GB"/>
              </w:rPr>
            </w:pPr>
            <w:r w:rsidRPr="00467B09">
              <w:rPr>
                <w:rFonts w:eastAsia="Calibri"/>
                <w:bCs/>
                <w:i/>
                <w:sz w:val="22"/>
                <w:szCs w:val="22"/>
                <w:lang w:val="en-GB"/>
              </w:rPr>
              <w:t>1.2.1 Number of new community development, risk reduction and recovery intervention(s) that are informed by risk assessments</w:t>
            </w:r>
          </w:p>
        </w:tc>
        <w:tc>
          <w:tcPr>
            <w:tcW w:w="1985" w:type="dxa"/>
          </w:tcPr>
          <w:p w14:paraId="5D19EF12" w14:textId="77777777" w:rsidR="00AE672F" w:rsidRPr="00467B09" w:rsidRDefault="00AE672F" w:rsidP="0070092F">
            <w:pPr>
              <w:jc w:val="left"/>
              <w:rPr>
                <w:rFonts w:eastAsia="Calibri"/>
                <w:bCs/>
                <w:i/>
                <w:sz w:val="22"/>
                <w:szCs w:val="22"/>
                <w:lang w:val="en-US"/>
              </w:rPr>
            </w:pPr>
            <w:r w:rsidRPr="00467B09">
              <w:rPr>
                <w:rFonts w:eastAsia="Calibri"/>
                <w:bCs/>
                <w:i/>
                <w:sz w:val="22"/>
                <w:szCs w:val="22"/>
              </w:rPr>
              <w:t>Activity report</w:t>
            </w:r>
          </w:p>
        </w:tc>
        <w:tc>
          <w:tcPr>
            <w:tcW w:w="1275" w:type="dxa"/>
          </w:tcPr>
          <w:p w14:paraId="46F55C28" w14:textId="77777777" w:rsidR="00AE672F" w:rsidRPr="00467B09" w:rsidRDefault="00AE672F" w:rsidP="0070092F">
            <w:pPr>
              <w:jc w:val="left"/>
              <w:rPr>
                <w:rFonts w:eastAsia="Calibri"/>
                <w:bCs/>
                <w:i/>
                <w:sz w:val="22"/>
                <w:szCs w:val="22"/>
                <w:lang w:val="en-US"/>
              </w:rPr>
            </w:pPr>
            <w:r w:rsidRPr="00467B09">
              <w:rPr>
                <w:bCs/>
                <w:i/>
                <w:sz w:val="22"/>
                <w:szCs w:val="22"/>
                <w:lang w:val="en-GB"/>
              </w:rPr>
              <w:t>0</w:t>
            </w:r>
          </w:p>
        </w:tc>
        <w:tc>
          <w:tcPr>
            <w:tcW w:w="1276" w:type="dxa"/>
          </w:tcPr>
          <w:p w14:paraId="4DDD4378" w14:textId="77777777" w:rsidR="00AE672F" w:rsidRPr="00467B09" w:rsidRDefault="00AE672F" w:rsidP="0070092F">
            <w:pPr>
              <w:jc w:val="left"/>
              <w:rPr>
                <w:rFonts w:eastAsia="Calibri"/>
                <w:bCs/>
                <w:sz w:val="22"/>
                <w:szCs w:val="22"/>
                <w:lang w:val="en-US"/>
              </w:rPr>
            </w:pPr>
            <w:r w:rsidRPr="00467B09">
              <w:rPr>
                <w:bCs/>
                <w:sz w:val="22"/>
                <w:szCs w:val="22"/>
                <w:lang w:val="en-GB"/>
              </w:rPr>
              <w:t>2019</w:t>
            </w:r>
          </w:p>
        </w:tc>
        <w:tc>
          <w:tcPr>
            <w:tcW w:w="1559" w:type="dxa"/>
          </w:tcPr>
          <w:p w14:paraId="3C7243BC"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100</w:t>
            </w:r>
          </w:p>
        </w:tc>
        <w:tc>
          <w:tcPr>
            <w:tcW w:w="1276" w:type="dxa"/>
          </w:tcPr>
          <w:p w14:paraId="069D67C8" w14:textId="77777777" w:rsidR="00AE672F" w:rsidRPr="00467B09" w:rsidRDefault="00AE672F" w:rsidP="0070092F">
            <w:pPr>
              <w:tabs>
                <w:tab w:val="center" w:pos="4153"/>
                <w:tab w:val="right" w:pos="8306"/>
              </w:tabs>
              <w:spacing w:before="60" w:after="60"/>
              <w:jc w:val="left"/>
              <w:rPr>
                <w:bCs/>
                <w:sz w:val="22"/>
                <w:szCs w:val="22"/>
                <w:lang w:val="en-GB"/>
              </w:rPr>
            </w:pPr>
            <w:r w:rsidRPr="00467B09">
              <w:rPr>
                <w:bCs/>
                <w:sz w:val="22"/>
                <w:szCs w:val="22"/>
                <w:lang w:val="en-GB"/>
              </w:rPr>
              <w:t>100</w:t>
            </w:r>
          </w:p>
        </w:tc>
        <w:tc>
          <w:tcPr>
            <w:tcW w:w="1701" w:type="dxa"/>
          </w:tcPr>
          <w:p w14:paraId="5FA30705" w14:textId="77777777" w:rsidR="00AE672F" w:rsidRPr="00467B09" w:rsidRDefault="00AE672F" w:rsidP="0070092F">
            <w:pPr>
              <w:tabs>
                <w:tab w:val="center" w:pos="4153"/>
                <w:tab w:val="right" w:pos="8306"/>
              </w:tabs>
              <w:spacing w:before="60" w:after="60"/>
              <w:jc w:val="left"/>
              <w:rPr>
                <w:bCs/>
                <w:sz w:val="22"/>
                <w:szCs w:val="22"/>
                <w:lang w:val="en-GB"/>
              </w:rPr>
            </w:pPr>
            <w:r w:rsidRPr="00467B09">
              <w:rPr>
                <w:bCs/>
                <w:sz w:val="22"/>
                <w:szCs w:val="22"/>
                <w:lang w:val="en-GB"/>
              </w:rPr>
              <w:t>200</w:t>
            </w:r>
          </w:p>
        </w:tc>
        <w:tc>
          <w:tcPr>
            <w:tcW w:w="1843" w:type="dxa"/>
          </w:tcPr>
          <w:p w14:paraId="0C5140D5" w14:textId="77777777" w:rsidR="00AE672F" w:rsidRPr="00467B09" w:rsidRDefault="00AE672F" w:rsidP="0070092F">
            <w:pPr>
              <w:jc w:val="left"/>
              <w:rPr>
                <w:rFonts w:eastAsia="Calibri"/>
                <w:bCs/>
                <w:sz w:val="22"/>
                <w:szCs w:val="22"/>
                <w:lang w:val="en-GB"/>
              </w:rPr>
            </w:pPr>
            <w:r w:rsidRPr="00467B09">
              <w:rPr>
                <w:bCs/>
                <w:sz w:val="22"/>
                <w:szCs w:val="22"/>
                <w:lang w:val="en-GB"/>
              </w:rPr>
              <w:t xml:space="preserve">Direct observation and activity reports  </w:t>
            </w:r>
          </w:p>
        </w:tc>
      </w:tr>
      <w:tr w:rsidR="00AE672F" w:rsidRPr="00467B09" w14:paraId="6533F2DA" w14:textId="77777777" w:rsidTr="0070092F">
        <w:trPr>
          <w:trHeight w:val="530"/>
          <w:jc w:val="center"/>
        </w:trPr>
        <w:tc>
          <w:tcPr>
            <w:tcW w:w="2269" w:type="dxa"/>
            <w:vMerge/>
          </w:tcPr>
          <w:p w14:paraId="025DE3AC" w14:textId="77777777" w:rsidR="00AE672F" w:rsidRPr="00467B09" w:rsidRDefault="00AE672F" w:rsidP="0070092F">
            <w:pPr>
              <w:spacing w:before="60"/>
              <w:jc w:val="left"/>
              <w:rPr>
                <w:rFonts w:eastAsia="Calibri"/>
                <w:bCs/>
                <w:sz w:val="22"/>
                <w:szCs w:val="22"/>
                <w:lang w:val="en-GB"/>
              </w:rPr>
            </w:pPr>
          </w:p>
        </w:tc>
        <w:tc>
          <w:tcPr>
            <w:tcW w:w="2835" w:type="dxa"/>
          </w:tcPr>
          <w:p w14:paraId="66F3FF1F" w14:textId="77777777" w:rsidR="00AE672F" w:rsidRPr="00467B09" w:rsidRDefault="00AE672F" w:rsidP="0070092F">
            <w:pPr>
              <w:spacing w:before="60"/>
              <w:jc w:val="left"/>
              <w:rPr>
                <w:rFonts w:eastAsia="Calibri"/>
                <w:bCs/>
                <w:i/>
                <w:sz w:val="22"/>
                <w:szCs w:val="22"/>
                <w:lang w:val="en-GB"/>
              </w:rPr>
            </w:pPr>
            <w:r w:rsidRPr="00467B09">
              <w:rPr>
                <w:rFonts w:eastAsia="Calibri"/>
                <w:bCs/>
                <w:i/>
                <w:sz w:val="22"/>
                <w:szCs w:val="22"/>
                <w:lang w:val="en-GB"/>
              </w:rPr>
              <w:t>1.2.2 Proportion of people in crisis affected communities that are covered by early warning information through local governments or through national dissemination mechanisms (disaggregated by sex)</w:t>
            </w:r>
            <w:r w:rsidRPr="00467B09">
              <w:rPr>
                <w:rFonts w:eastAsia="Calibri"/>
                <w:bCs/>
                <w:i/>
                <w:sz w:val="22"/>
                <w:szCs w:val="22"/>
                <w:lang w:val="en-GB"/>
              </w:rPr>
              <w:tab/>
            </w:r>
            <w:r w:rsidRPr="00467B09">
              <w:rPr>
                <w:rFonts w:eastAsia="Calibri"/>
                <w:bCs/>
                <w:i/>
                <w:sz w:val="22"/>
                <w:szCs w:val="22"/>
                <w:lang w:val="en-GB"/>
              </w:rPr>
              <w:tab/>
            </w:r>
          </w:p>
        </w:tc>
        <w:tc>
          <w:tcPr>
            <w:tcW w:w="1985" w:type="dxa"/>
          </w:tcPr>
          <w:p w14:paraId="398F2699" w14:textId="77777777" w:rsidR="00AE672F" w:rsidRPr="00467B09" w:rsidRDefault="00AE672F" w:rsidP="0070092F">
            <w:pPr>
              <w:jc w:val="left"/>
              <w:rPr>
                <w:rFonts w:eastAsia="Calibri"/>
                <w:bCs/>
                <w:i/>
                <w:sz w:val="22"/>
                <w:szCs w:val="22"/>
                <w:lang w:val="en-US"/>
              </w:rPr>
            </w:pPr>
            <w:r w:rsidRPr="00467B09">
              <w:rPr>
                <w:rFonts w:eastAsia="Calibri"/>
                <w:bCs/>
                <w:i/>
                <w:sz w:val="22"/>
                <w:szCs w:val="22"/>
              </w:rPr>
              <w:t>Activity report</w:t>
            </w:r>
          </w:p>
        </w:tc>
        <w:tc>
          <w:tcPr>
            <w:tcW w:w="1275" w:type="dxa"/>
          </w:tcPr>
          <w:p w14:paraId="43C8A05C" w14:textId="77777777" w:rsidR="00AE672F" w:rsidRPr="00467B09" w:rsidRDefault="00AE672F" w:rsidP="0070092F">
            <w:pPr>
              <w:jc w:val="left"/>
              <w:rPr>
                <w:rFonts w:eastAsia="Calibri"/>
                <w:bCs/>
                <w:i/>
                <w:sz w:val="22"/>
                <w:szCs w:val="22"/>
                <w:lang w:val="en-US"/>
              </w:rPr>
            </w:pPr>
            <w:r w:rsidRPr="00467B09">
              <w:rPr>
                <w:bCs/>
                <w:i/>
                <w:sz w:val="22"/>
                <w:szCs w:val="22"/>
                <w:lang w:val="en-GB"/>
              </w:rPr>
              <w:t>0</w:t>
            </w:r>
          </w:p>
        </w:tc>
        <w:tc>
          <w:tcPr>
            <w:tcW w:w="1276" w:type="dxa"/>
          </w:tcPr>
          <w:p w14:paraId="02BCCF07" w14:textId="77777777" w:rsidR="00AE672F" w:rsidRPr="00467B09" w:rsidRDefault="00AE672F" w:rsidP="0070092F">
            <w:pPr>
              <w:jc w:val="left"/>
              <w:rPr>
                <w:rFonts w:eastAsia="Calibri"/>
                <w:bCs/>
                <w:sz w:val="22"/>
                <w:szCs w:val="22"/>
                <w:lang w:val="en-US"/>
              </w:rPr>
            </w:pPr>
            <w:r w:rsidRPr="00467B09">
              <w:rPr>
                <w:bCs/>
                <w:sz w:val="22"/>
                <w:szCs w:val="22"/>
                <w:lang w:val="en-GB"/>
              </w:rPr>
              <w:t>2019</w:t>
            </w:r>
          </w:p>
        </w:tc>
        <w:tc>
          <w:tcPr>
            <w:tcW w:w="1559" w:type="dxa"/>
          </w:tcPr>
          <w:p w14:paraId="205EFEB6"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50%</w:t>
            </w:r>
          </w:p>
        </w:tc>
        <w:tc>
          <w:tcPr>
            <w:tcW w:w="1276" w:type="dxa"/>
          </w:tcPr>
          <w:p w14:paraId="775E4450" w14:textId="77777777" w:rsidR="00AE672F" w:rsidRPr="00467B09" w:rsidRDefault="00AE672F" w:rsidP="0070092F">
            <w:pPr>
              <w:tabs>
                <w:tab w:val="center" w:pos="4153"/>
                <w:tab w:val="right" w:pos="8306"/>
              </w:tabs>
              <w:spacing w:before="60" w:after="60"/>
              <w:jc w:val="left"/>
              <w:rPr>
                <w:bCs/>
                <w:sz w:val="22"/>
                <w:szCs w:val="22"/>
                <w:lang w:val="en-GB"/>
              </w:rPr>
            </w:pPr>
            <w:r w:rsidRPr="00467B09">
              <w:rPr>
                <w:bCs/>
                <w:sz w:val="22"/>
                <w:szCs w:val="22"/>
                <w:lang w:val="en-GB"/>
              </w:rPr>
              <w:t>75%</w:t>
            </w:r>
          </w:p>
        </w:tc>
        <w:tc>
          <w:tcPr>
            <w:tcW w:w="1701" w:type="dxa"/>
          </w:tcPr>
          <w:p w14:paraId="766FAABE" w14:textId="77777777" w:rsidR="00AE672F" w:rsidRPr="00467B09" w:rsidRDefault="00AE672F" w:rsidP="0070092F">
            <w:pPr>
              <w:tabs>
                <w:tab w:val="center" w:pos="4153"/>
                <w:tab w:val="right" w:pos="8306"/>
              </w:tabs>
              <w:spacing w:before="60" w:after="60"/>
              <w:jc w:val="left"/>
              <w:rPr>
                <w:bCs/>
                <w:sz w:val="22"/>
                <w:szCs w:val="22"/>
                <w:lang w:val="en-GB"/>
              </w:rPr>
            </w:pPr>
            <w:r w:rsidRPr="00467B09">
              <w:rPr>
                <w:bCs/>
                <w:sz w:val="22"/>
                <w:szCs w:val="22"/>
                <w:lang w:val="en-GB"/>
              </w:rPr>
              <w:t>75%</w:t>
            </w:r>
          </w:p>
        </w:tc>
        <w:tc>
          <w:tcPr>
            <w:tcW w:w="1843" w:type="dxa"/>
          </w:tcPr>
          <w:p w14:paraId="34F63AA1" w14:textId="77777777" w:rsidR="00AE672F" w:rsidRPr="00467B09" w:rsidRDefault="00AE672F" w:rsidP="0070092F">
            <w:pPr>
              <w:jc w:val="left"/>
              <w:rPr>
                <w:rFonts w:eastAsia="Calibri"/>
                <w:bCs/>
                <w:sz w:val="22"/>
                <w:szCs w:val="22"/>
                <w:lang w:val="en-GB"/>
              </w:rPr>
            </w:pPr>
            <w:r w:rsidRPr="00467B09">
              <w:rPr>
                <w:rFonts w:eastAsia="Calibri"/>
                <w:bCs/>
                <w:sz w:val="22"/>
                <w:szCs w:val="22"/>
                <w:lang w:val="en-GB"/>
              </w:rPr>
              <w:t>Programme report, media reports</w:t>
            </w:r>
          </w:p>
        </w:tc>
      </w:tr>
      <w:tr w:rsidR="00AE672F" w:rsidRPr="00467B09" w14:paraId="219F8DF1" w14:textId="77777777" w:rsidTr="0070092F">
        <w:trPr>
          <w:trHeight w:val="530"/>
          <w:jc w:val="center"/>
        </w:trPr>
        <w:tc>
          <w:tcPr>
            <w:tcW w:w="2269" w:type="dxa"/>
            <w:vMerge/>
          </w:tcPr>
          <w:p w14:paraId="14F87029" w14:textId="77777777" w:rsidR="00AE672F" w:rsidRPr="00467B09" w:rsidRDefault="00AE672F" w:rsidP="0070092F">
            <w:pPr>
              <w:spacing w:before="60"/>
              <w:jc w:val="left"/>
              <w:rPr>
                <w:rFonts w:eastAsia="Calibri"/>
                <w:bCs/>
                <w:sz w:val="22"/>
                <w:szCs w:val="22"/>
                <w:lang w:val="en-GB"/>
              </w:rPr>
            </w:pPr>
          </w:p>
        </w:tc>
        <w:tc>
          <w:tcPr>
            <w:tcW w:w="2835" w:type="dxa"/>
          </w:tcPr>
          <w:p w14:paraId="19F39C01" w14:textId="77777777" w:rsidR="00AE672F" w:rsidRPr="00467B09" w:rsidRDefault="00AE672F" w:rsidP="0070092F">
            <w:pPr>
              <w:spacing w:before="60"/>
              <w:jc w:val="left"/>
              <w:rPr>
                <w:rFonts w:eastAsia="Calibri"/>
                <w:bCs/>
                <w:i/>
                <w:sz w:val="22"/>
                <w:szCs w:val="22"/>
                <w:lang w:val="en-GB"/>
              </w:rPr>
            </w:pPr>
            <w:r w:rsidRPr="00467B09">
              <w:rPr>
                <w:rFonts w:eastAsia="Calibri"/>
                <w:bCs/>
                <w:i/>
                <w:sz w:val="22"/>
                <w:szCs w:val="22"/>
                <w:lang w:val="en-GB"/>
              </w:rPr>
              <w:t xml:space="preserve">1.2.3 No of gender-sensitive recovery framework/ plans with capacity building initiatives at community level </w:t>
            </w:r>
          </w:p>
        </w:tc>
        <w:tc>
          <w:tcPr>
            <w:tcW w:w="1985" w:type="dxa"/>
          </w:tcPr>
          <w:p w14:paraId="31B4944D" w14:textId="77777777" w:rsidR="00AE672F" w:rsidRPr="00467B09" w:rsidRDefault="00AE672F" w:rsidP="0070092F">
            <w:pPr>
              <w:jc w:val="left"/>
              <w:rPr>
                <w:rFonts w:eastAsia="Calibri"/>
                <w:bCs/>
                <w:i/>
                <w:sz w:val="22"/>
                <w:szCs w:val="22"/>
                <w:lang w:val="en-US"/>
              </w:rPr>
            </w:pPr>
            <w:r w:rsidRPr="00467B09">
              <w:rPr>
                <w:rFonts w:eastAsia="Calibri"/>
                <w:bCs/>
                <w:i/>
                <w:sz w:val="22"/>
                <w:szCs w:val="22"/>
              </w:rPr>
              <w:t>Activity report</w:t>
            </w:r>
          </w:p>
        </w:tc>
        <w:tc>
          <w:tcPr>
            <w:tcW w:w="1275" w:type="dxa"/>
          </w:tcPr>
          <w:p w14:paraId="77AA21D0" w14:textId="77777777" w:rsidR="00AE672F" w:rsidRPr="00467B09" w:rsidRDefault="00AE672F" w:rsidP="0070092F">
            <w:pPr>
              <w:jc w:val="left"/>
              <w:rPr>
                <w:rFonts w:eastAsia="Calibri"/>
                <w:bCs/>
                <w:i/>
                <w:sz w:val="22"/>
                <w:szCs w:val="22"/>
                <w:lang w:val="en-US"/>
              </w:rPr>
            </w:pPr>
            <w:r w:rsidRPr="00467B09">
              <w:rPr>
                <w:bCs/>
                <w:i/>
                <w:sz w:val="22"/>
                <w:szCs w:val="22"/>
                <w:lang w:val="en-GB"/>
              </w:rPr>
              <w:t>0</w:t>
            </w:r>
          </w:p>
        </w:tc>
        <w:tc>
          <w:tcPr>
            <w:tcW w:w="1276" w:type="dxa"/>
          </w:tcPr>
          <w:p w14:paraId="54E03294" w14:textId="77777777" w:rsidR="00AE672F" w:rsidRPr="00467B09" w:rsidRDefault="00AE672F" w:rsidP="0070092F">
            <w:pPr>
              <w:jc w:val="left"/>
              <w:rPr>
                <w:rFonts w:eastAsia="Calibri"/>
                <w:bCs/>
                <w:sz w:val="22"/>
                <w:szCs w:val="22"/>
                <w:lang w:val="en-US"/>
              </w:rPr>
            </w:pPr>
            <w:r w:rsidRPr="00467B09">
              <w:rPr>
                <w:bCs/>
                <w:sz w:val="22"/>
                <w:szCs w:val="22"/>
                <w:lang w:val="en-GB"/>
              </w:rPr>
              <w:t>2019</w:t>
            </w:r>
          </w:p>
        </w:tc>
        <w:tc>
          <w:tcPr>
            <w:tcW w:w="1559" w:type="dxa"/>
          </w:tcPr>
          <w:p w14:paraId="38014815" w14:textId="77777777" w:rsidR="00AE672F" w:rsidRPr="00467B09" w:rsidRDefault="00AE672F" w:rsidP="0070092F">
            <w:pPr>
              <w:tabs>
                <w:tab w:val="center" w:pos="4153"/>
                <w:tab w:val="right" w:pos="8306"/>
              </w:tabs>
              <w:spacing w:before="60" w:after="60"/>
              <w:jc w:val="left"/>
              <w:rPr>
                <w:bCs/>
                <w:i/>
                <w:sz w:val="22"/>
                <w:szCs w:val="22"/>
                <w:lang w:val="en-GB"/>
              </w:rPr>
            </w:pPr>
          </w:p>
        </w:tc>
        <w:tc>
          <w:tcPr>
            <w:tcW w:w="1276" w:type="dxa"/>
          </w:tcPr>
          <w:p w14:paraId="2437322F" w14:textId="77777777" w:rsidR="00AE672F" w:rsidRPr="00467B09" w:rsidRDefault="00AE672F" w:rsidP="0070092F">
            <w:pPr>
              <w:tabs>
                <w:tab w:val="center" w:pos="4153"/>
                <w:tab w:val="right" w:pos="8306"/>
              </w:tabs>
              <w:spacing w:before="60" w:after="60"/>
              <w:jc w:val="left"/>
              <w:rPr>
                <w:bCs/>
                <w:sz w:val="22"/>
                <w:szCs w:val="22"/>
                <w:lang w:val="en-GB"/>
              </w:rPr>
            </w:pPr>
            <w:r w:rsidRPr="00467B09">
              <w:rPr>
                <w:bCs/>
                <w:sz w:val="22"/>
                <w:szCs w:val="22"/>
                <w:lang w:val="en-GB"/>
              </w:rPr>
              <w:t>13</w:t>
            </w:r>
          </w:p>
        </w:tc>
        <w:tc>
          <w:tcPr>
            <w:tcW w:w="1701" w:type="dxa"/>
          </w:tcPr>
          <w:p w14:paraId="748D05C5" w14:textId="77777777" w:rsidR="00AE672F" w:rsidRPr="00467B09" w:rsidRDefault="00AE672F" w:rsidP="0070092F">
            <w:pPr>
              <w:tabs>
                <w:tab w:val="center" w:pos="4153"/>
                <w:tab w:val="right" w:pos="8306"/>
              </w:tabs>
              <w:spacing w:before="60" w:after="60"/>
              <w:jc w:val="left"/>
              <w:rPr>
                <w:bCs/>
                <w:sz w:val="22"/>
                <w:szCs w:val="22"/>
                <w:lang w:val="en-GB"/>
              </w:rPr>
            </w:pPr>
            <w:r w:rsidRPr="00467B09">
              <w:rPr>
                <w:bCs/>
                <w:sz w:val="22"/>
                <w:szCs w:val="22"/>
                <w:lang w:val="en-GB"/>
              </w:rPr>
              <w:t>13</w:t>
            </w:r>
          </w:p>
        </w:tc>
        <w:tc>
          <w:tcPr>
            <w:tcW w:w="1843" w:type="dxa"/>
          </w:tcPr>
          <w:p w14:paraId="61234875" w14:textId="77777777" w:rsidR="00AE672F" w:rsidRPr="00467B09" w:rsidRDefault="00AE672F" w:rsidP="0070092F">
            <w:pPr>
              <w:jc w:val="left"/>
              <w:rPr>
                <w:rFonts w:eastAsia="Calibri"/>
                <w:bCs/>
                <w:sz w:val="22"/>
                <w:szCs w:val="22"/>
                <w:lang w:val="en-GB"/>
              </w:rPr>
            </w:pPr>
            <w:r w:rsidRPr="00467B09">
              <w:rPr>
                <w:rFonts w:eastAsia="Calibri"/>
                <w:bCs/>
                <w:sz w:val="22"/>
                <w:szCs w:val="22"/>
                <w:lang w:val="en-GB"/>
              </w:rPr>
              <w:t>Programme/government reports report</w:t>
            </w:r>
          </w:p>
        </w:tc>
      </w:tr>
      <w:tr w:rsidR="00AE672F" w:rsidRPr="00B8108A" w14:paraId="6E699A63" w14:textId="77777777" w:rsidTr="0070092F">
        <w:trPr>
          <w:trHeight w:val="530"/>
          <w:jc w:val="center"/>
        </w:trPr>
        <w:tc>
          <w:tcPr>
            <w:tcW w:w="2269" w:type="dxa"/>
            <w:vMerge w:val="restart"/>
          </w:tcPr>
          <w:p w14:paraId="01151D70" w14:textId="77777777" w:rsidR="00AE672F" w:rsidRPr="00467B09" w:rsidRDefault="00AE672F" w:rsidP="0070092F">
            <w:pPr>
              <w:spacing w:before="60"/>
              <w:jc w:val="left"/>
              <w:rPr>
                <w:rFonts w:eastAsia="Calibri"/>
                <w:bCs/>
                <w:sz w:val="22"/>
                <w:szCs w:val="22"/>
                <w:lang w:val="en-GB"/>
              </w:rPr>
            </w:pPr>
            <w:r w:rsidRPr="00467B09">
              <w:rPr>
                <w:rFonts w:eastAsia="Calibri"/>
                <w:bCs/>
                <w:sz w:val="22"/>
                <w:szCs w:val="22"/>
                <w:lang w:val="en-GB"/>
              </w:rPr>
              <w:t xml:space="preserve">Output 1.3 </w:t>
            </w:r>
            <w:r w:rsidRPr="00467B09">
              <w:rPr>
                <w:rFonts w:eastAsia="Calibri"/>
                <w:bCs/>
                <w:sz w:val="22"/>
                <w:szCs w:val="22"/>
                <w:lang w:val="en-GB"/>
              </w:rPr>
              <w:br/>
            </w:r>
            <w:r w:rsidRPr="00467B09">
              <w:rPr>
                <w:rFonts w:eastAsia="Calibri"/>
                <w:bCs/>
                <w:sz w:val="22"/>
                <w:szCs w:val="22"/>
                <w:lang w:val="en-GB"/>
              </w:rPr>
              <w:br/>
            </w:r>
            <w:r w:rsidRPr="00467B09">
              <w:rPr>
                <w:rFonts w:eastAsia="Calibri"/>
                <w:bCs/>
                <w:i/>
                <w:iCs/>
                <w:sz w:val="22"/>
                <w:szCs w:val="22"/>
                <w:lang w:val="en-GB"/>
              </w:rPr>
              <w:t>Mechanisms that consolidate peace, security and social cohesion strengthened</w:t>
            </w:r>
            <w:r w:rsidRPr="00467B09" w:rsidDel="00745979">
              <w:rPr>
                <w:rFonts w:eastAsia="Calibri"/>
                <w:bCs/>
                <w:sz w:val="22"/>
                <w:szCs w:val="22"/>
                <w:lang w:val="en-GB"/>
              </w:rPr>
              <w:t xml:space="preserve"> </w:t>
            </w:r>
          </w:p>
        </w:tc>
        <w:tc>
          <w:tcPr>
            <w:tcW w:w="2835" w:type="dxa"/>
          </w:tcPr>
          <w:p w14:paraId="2216FEB9"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3.1.1 Existence of plans and strategies under implementation for reintegration of displaced persons and/or former combatants</w:t>
            </w:r>
            <w:r w:rsidRPr="00467B09" w:rsidDel="008A59AA">
              <w:rPr>
                <w:bCs/>
                <w:i/>
                <w:sz w:val="22"/>
                <w:szCs w:val="22"/>
                <w:lang w:val="en-GB"/>
              </w:rPr>
              <w:t xml:space="preserve"> </w:t>
            </w:r>
          </w:p>
        </w:tc>
        <w:tc>
          <w:tcPr>
            <w:tcW w:w="1985" w:type="dxa"/>
          </w:tcPr>
          <w:p w14:paraId="6736B90D" w14:textId="77777777" w:rsidR="00AE672F" w:rsidRPr="00467B09" w:rsidRDefault="00AE672F" w:rsidP="0070092F">
            <w:pPr>
              <w:jc w:val="left"/>
              <w:rPr>
                <w:rFonts w:eastAsia="Calibri"/>
                <w:bCs/>
                <w:i/>
                <w:sz w:val="22"/>
                <w:szCs w:val="22"/>
                <w:lang w:val="en-US"/>
              </w:rPr>
            </w:pPr>
            <w:r w:rsidRPr="00467B09">
              <w:rPr>
                <w:rFonts w:eastAsia="Calibri"/>
                <w:bCs/>
                <w:i/>
                <w:sz w:val="22"/>
                <w:szCs w:val="22"/>
              </w:rPr>
              <w:t>Activity report</w:t>
            </w:r>
          </w:p>
        </w:tc>
        <w:tc>
          <w:tcPr>
            <w:tcW w:w="1275" w:type="dxa"/>
          </w:tcPr>
          <w:p w14:paraId="396615C1" w14:textId="77777777" w:rsidR="00AE672F" w:rsidRPr="00467B09" w:rsidRDefault="00AE672F" w:rsidP="0070092F">
            <w:pPr>
              <w:jc w:val="left"/>
              <w:rPr>
                <w:bCs/>
                <w:i/>
                <w:sz w:val="22"/>
                <w:szCs w:val="22"/>
                <w:lang w:val="en-GB"/>
              </w:rPr>
            </w:pPr>
            <w:r w:rsidRPr="00467B09">
              <w:rPr>
                <w:bCs/>
                <w:i/>
                <w:sz w:val="22"/>
                <w:szCs w:val="22"/>
                <w:lang w:val="en-GB"/>
              </w:rPr>
              <w:t>0</w:t>
            </w:r>
          </w:p>
        </w:tc>
        <w:tc>
          <w:tcPr>
            <w:tcW w:w="1276" w:type="dxa"/>
          </w:tcPr>
          <w:p w14:paraId="1C5D702C" w14:textId="77777777" w:rsidR="00AE672F" w:rsidRPr="00467B09" w:rsidRDefault="00AE672F" w:rsidP="0070092F">
            <w:pPr>
              <w:jc w:val="left"/>
              <w:rPr>
                <w:bCs/>
                <w:sz w:val="22"/>
                <w:szCs w:val="22"/>
                <w:lang w:val="en-GB"/>
              </w:rPr>
            </w:pPr>
            <w:r w:rsidRPr="00467B09">
              <w:rPr>
                <w:bCs/>
                <w:sz w:val="22"/>
                <w:szCs w:val="22"/>
                <w:lang w:val="en-GB"/>
              </w:rPr>
              <w:t>2019</w:t>
            </w:r>
          </w:p>
        </w:tc>
        <w:tc>
          <w:tcPr>
            <w:tcW w:w="1559" w:type="dxa"/>
          </w:tcPr>
          <w:p w14:paraId="47A50068" w14:textId="77777777" w:rsidR="00AE672F" w:rsidRPr="00467B09" w:rsidRDefault="00AE672F" w:rsidP="0070092F">
            <w:pPr>
              <w:tabs>
                <w:tab w:val="center" w:pos="4153"/>
                <w:tab w:val="right" w:pos="8306"/>
              </w:tabs>
              <w:spacing w:before="60" w:after="60"/>
              <w:jc w:val="left"/>
              <w:rPr>
                <w:bCs/>
                <w:i/>
                <w:sz w:val="22"/>
                <w:szCs w:val="22"/>
                <w:lang w:val="en-GB"/>
              </w:rPr>
            </w:pPr>
          </w:p>
        </w:tc>
        <w:tc>
          <w:tcPr>
            <w:tcW w:w="1276" w:type="dxa"/>
          </w:tcPr>
          <w:p w14:paraId="200D6701" w14:textId="77777777" w:rsidR="00AE672F" w:rsidRPr="00467B09" w:rsidRDefault="00AE672F" w:rsidP="0070092F">
            <w:pPr>
              <w:tabs>
                <w:tab w:val="center" w:pos="4153"/>
                <w:tab w:val="right" w:pos="8306"/>
              </w:tabs>
              <w:spacing w:before="60" w:after="60"/>
              <w:jc w:val="left"/>
              <w:rPr>
                <w:bCs/>
                <w:sz w:val="22"/>
                <w:szCs w:val="22"/>
                <w:lang w:val="en-GB"/>
              </w:rPr>
            </w:pPr>
            <w:r w:rsidRPr="00467B09">
              <w:rPr>
                <w:bCs/>
                <w:i/>
                <w:sz w:val="22"/>
                <w:szCs w:val="22"/>
                <w:lang w:val="en-GB"/>
              </w:rPr>
              <w:t>1</w:t>
            </w:r>
          </w:p>
        </w:tc>
        <w:tc>
          <w:tcPr>
            <w:tcW w:w="1701" w:type="dxa"/>
          </w:tcPr>
          <w:p w14:paraId="3D35674E" w14:textId="77777777" w:rsidR="00AE672F" w:rsidRPr="00467B09" w:rsidRDefault="00AE672F" w:rsidP="0070092F">
            <w:pPr>
              <w:tabs>
                <w:tab w:val="center" w:pos="4153"/>
                <w:tab w:val="right" w:pos="8306"/>
              </w:tabs>
              <w:spacing w:before="60" w:after="60"/>
              <w:jc w:val="left"/>
              <w:rPr>
                <w:bCs/>
                <w:sz w:val="22"/>
                <w:szCs w:val="22"/>
                <w:lang w:val="en-GB"/>
              </w:rPr>
            </w:pPr>
            <w:r w:rsidRPr="00467B09">
              <w:rPr>
                <w:bCs/>
                <w:i/>
                <w:sz w:val="22"/>
                <w:szCs w:val="22"/>
                <w:lang w:val="en-GB"/>
              </w:rPr>
              <w:t>1</w:t>
            </w:r>
          </w:p>
        </w:tc>
        <w:tc>
          <w:tcPr>
            <w:tcW w:w="1843" w:type="dxa"/>
          </w:tcPr>
          <w:p w14:paraId="44C9024A" w14:textId="77777777" w:rsidR="00AE672F" w:rsidRPr="00467B09" w:rsidRDefault="00AE672F" w:rsidP="0070092F">
            <w:pPr>
              <w:jc w:val="left"/>
              <w:rPr>
                <w:rFonts w:eastAsia="Calibri"/>
                <w:bCs/>
                <w:sz w:val="22"/>
                <w:szCs w:val="22"/>
                <w:lang w:val="en-GB"/>
              </w:rPr>
            </w:pPr>
            <w:r w:rsidRPr="00467B09">
              <w:rPr>
                <w:bCs/>
                <w:sz w:val="22"/>
                <w:szCs w:val="22"/>
                <w:lang w:val="en-GB"/>
              </w:rPr>
              <w:t xml:space="preserve">Direct observation and activity reports  </w:t>
            </w:r>
          </w:p>
        </w:tc>
      </w:tr>
      <w:tr w:rsidR="00AE672F" w:rsidRPr="00467B09" w14:paraId="2E262061" w14:textId="77777777" w:rsidTr="0070092F">
        <w:trPr>
          <w:trHeight w:val="530"/>
          <w:jc w:val="center"/>
        </w:trPr>
        <w:tc>
          <w:tcPr>
            <w:tcW w:w="2269" w:type="dxa"/>
            <w:vMerge/>
          </w:tcPr>
          <w:p w14:paraId="6454A912" w14:textId="77777777" w:rsidR="00AE672F" w:rsidRPr="00467B09" w:rsidRDefault="00AE672F" w:rsidP="0070092F">
            <w:pPr>
              <w:spacing w:before="60"/>
              <w:jc w:val="left"/>
              <w:rPr>
                <w:rFonts w:eastAsia="Calibri"/>
                <w:bCs/>
                <w:sz w:val="22"/>
                <w:szCs w:val="22"/>
                <w:lang w:val="en-GB"/>
              </w:rPr>
            </w:pPr>
          </w:p>
        </w:tc>
        <w:tc>
          <w:tcPr>
            <w:tcW w:w="2835" w:type="dxa"/>
          </w:tcPr>
          <w:p w14:paraId="1EE700F7"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3.1.2 Number of engagement and dialogue platforms, targeting inclusion and participation of women and youth in decision making processes</w:t>
            </w:r>
            <w:r w:rsidRPr="00467B09">
              <w:rPr>
                <w:bCs/>
                <w:i/>
                <w:sz w:val="22"/>
                <w:szCs w:val="22"/>
                <w:lang w:val="en-GB"/>
              </w:rPr>
              <w:tab/>
            </w:r>
            <w:r w:rsidRPr="00467B09" w:rsidDel="008A59AA">
              <w:rPr>
                <w:bCs/>
                <w:i/>
                <w:sz w:val="22"/>
                <w:szCs w:val="22"/>
                <w:lang w:val="en-GB"/>
              </w:rPr>
              <w:t xml:space="preserve"> </w:t>
            </w:r>
          </w:p>
        </w:tc>
        <w:tc>
          <w:tcPr>
            <w:tcW w:w="1985" w:type="dxa"/>
          </w:tcPr>
          <w:p w14:paraId="1F1CCD03" w14:textId="77777777" w:rsidR="00AE672F" w:rsidRPr="00467B09" w:rsidRDefault="00AE672F" w:rsidP="0070092F">
            <w:pPr>
              <w:jc w:val="left"/>
              <w:rPr>
                <w:rFonts w:eastAsia="Calibri"/>
                <w:bCs/>
                <w:i/>
                <w:sz w:val="22"/>
                <w:szCs w:val="22"/>
                <w:lang w:val="en-US"/>
              </w:rPr>
            </w:pPr>
            <w:r w:rsidRPr="00467B09">
              <w:rPr>
                <w:rFonts w:eastAsia="Calibri"/>
                <w:bCs/>
                <w:i/>
                <w:sz w:val="22"/>
                <w:szCs w:val="22"/>
              </w:rPr>
              <w:t>Activity report</w:t>
            </w:r>
          </w:p>
        </w:tc>
        <w:tc>
          <w:tcPr>
            <w:tcW w:w="1275" w:type="dxa"/>
          </w:tcPr>
          <w:p w14:paraId="2EF1B84B" w14:textId="77777777" w:rsidR="00AE672F" w:rsidRPr="00467B09" w:rsidRDefault="00AE672F" w:rsidP="0070092F">
            <w:pPr>
              <w:jc w:val="left"/>
              <w:rPr>
                <w:bCs/>
                <w:i/>
                <w:sz w:val="22"/>
                <w:szCs w:val="22"/>
                <w:lang w:val="en-GB"/>
              </w:rPr>
            </w:pPr>
            <w:r w:rsidRPr="00467B09">
              <w:rPr>
                <w:bCs/>
                <w:i/>
                <w:sz w:val="22"/>
                <w:szCs w:val="22"/>
                <w:lang w:val="en-GB"/>
              </w:rPr>
              <w:t>TBD</w:t>
            </w:r>
          </w:p>
        </w:tc>
        <w:tc>
          <w:tcPr>
            <w:tcW w:w="1276" w:type="dxa"/>
          </w:tcPr>
          <w:p w14:paraId="0A37E4AC" w14:textId="77777777" w:rsidR="00AE672F" w:rsidRPr="00467B09" w:rsidRDefault="00AE672F" w:rsidP="0070092F">
            <w:pPr>
              <w:jc w:val="left"/>
              <w:rPr>
                <w:bCs/>
                <w:sz w:val="22"/>
                <w:szCs w:val="22"/>
                <w:lang w:val="en-GB"/>
              </w:rPr>
            </w:pPr>
            <w:r w:rsidRPr="00467B09">
              <w:rPr>
                <w:bCs/>
                <w:sz w:val="22"/>
                <w:szCs w:val="22"/>
                <w:lang w:val="en-GB"/>
              </w:rPr>
              <w:t>2019</w:t>
            </w:r>
          </w:p>
        </w:tc>
        <w:tc>
          <w:tcPr>
            <w:tcW w:w="1559" w:type="dxa"/>
          </w:tcPr>
          <w:p w14:paraId="1D4C62A5"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6</w:t>
            </w:r>
          </w:p>
        </w:tc>
        <w:tc>
          <w:tcPr>
            <w:tcW w:w="1276" w:type="dxa"/>
          </w:tcPr>
          <w:p w14:paraId="16710459" w14:textId="77777777" w:rsidR="00AE672F" w:rsidRPr="00467B09" w:rsidRDefault="00AE672F" w:rsidP="0070092F">
            <w:pPr>
              <w:tabs>
                <w:tab w:val="center" w:pos="4153"/>
                <w:tab w:val="right" w:pos="8306"/>
              </w:tabs>
              <w:spacing w:before="60" w:after="60"/>
              <w:jc w:val="left"/>
              <w:rPr>
                <w:bCs/>
                <w:sz w:val="22"/>
                <w:szCs w:val="22"/>
                <w:lang w:val="en-GB"/>
              </w:rPr>
            </w:pPr>
            <w:r w:rsidRPr="00467B09">
              <w:rPr>
                <w:bCs/>
                <w:i/>
                <w:sz w:val="22"/>
                <w:szCs w:val="22"/>
                <w:lang w:val="en-GB"/>
              </w:rPr>
              <w:t>7</w:t>
            </w:r>
          </w:p>
        </w:tc>
        <w:tc>
          <w:tcPr>
            <w:tcW w:w="1701" w:type="dxa"/>
          </w:tcPr>
          <w:p w14:paraId="08C08AD9" w14:textId="77777777" w:rsidR="00AE672F" w:rsidRPr="00467B09" w:rsidRDefault="00AE672F" w:rsidP="0070092F">
            <w:pPr>
              <w:tabs>
                <w:tab w:val="center" w:pos="4153"/>
                <w:tab w:val="right" w:pos="8306"/>
              </w:tabs>
              <w:spacing w:before="60" w:after="60"/>
              <w:jc w:val="left"/>
              <w:rPr>
                <w:bCs/>
                <w:sz w:val="22"/>
                <w:szCs w:val="22"/>
                <w:lang w:val="en-GB"/>
              </w:rPr>
            </w:pPr>
            <w:r w:rsidRPr="00467B09">
              <w:rPr>
                <w:bCs/>
                <w:i/>
                <w:sz w:val="22"/>
                <w:szCs w:val="22"/>
                <w:lang w:val="en-GB"/>
              </w:rPr>
              <w:t>13</w:t>
            </w:r>
          </w:p>
        </w:tc>
        <w:tc>
          <w:tcPr>
            <w:tcW w:w="1843" w:type="dxa"/>
          </w:tcPr>
          <w:p w14:paraId="5D9B695E" w14:textId="77777777" w:rsidR="00AE672F" w:rsidRPr="00467B09" w:rsidRDefault="00AE672F" w:rsidP="0070092F">
            <w:pPr>
              <w:jc w:val="left"/>
              <w:rPr>
                <w:rFonts w:eastAsia="Calibri"/>
                <w:bCs/>
                <w:sz w:val="22"/>
                <w:szCs w:val="22"/>
                <w:lang w:val="en-GB"/>
              </w:rPr>
            </w:pPr>
          </w:p>
        </w:tc>
      </w:tr>
      <w:tr w:rsidR="00AE672F" w:rsidRPr="00467B09" w14:paraId="07E5C67D" w14:textId="77777777" w:rsidTr="0070092F">
        <w:trPr>
          <w:trHeight w:val="530"/>
          <w:jc w:val="center"/>
        </w:trPr>
        <w:tc>
          <w:tcPr>
            <w:tcW w:w="2269" w:type="dxa"/>
            <w:vMerge/>
          </w:tcPr>
          <w:p w14:paraId="07B4EBEE" w14:textId="77777777" w:rsidR="00AE672F" w:rsidRPr="00467B09" w:rsidRDefault="00AE672F" w:rsidP="0070092F">
            <w:pPr>
              <w:spacing w:before="60"/>
              <w:jc w:val="left"/>
              <w:rPr>
                <w:rFonts w:eastAsia="Calibri"/>
                <w:bCs/>
                <w:sz w:val="22"/>
                <w:szCs w:val="22"/>
                <w:lang w:val="en-GB"/>
              </w:rPr>
            </w:pPr>
          </w:p>
        </w:tc>
        <w:tc>
          <w:tcPr>
            <w:tcW w:w="2835" w:type="dxa"/>
          </w:tcPr>
          <w:p w14:paraId="42CBAFE6"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 xml:space="preserve">3.1.3 Number of institutions and communities in the SW </w:t>
            </w:r>
            <w:r w:rsidRPr="00467B09">
              <w:rPr>
                <w:bCs/>
                <w:i/>
                <w:sz w:val="22"/>
                <w:szCs w:val="22"/>
                <w:lang w:val="en-GB"/>
              </w:rPr>
              <w:lastRenderedPageBreak/>
              <w:t>and NW regions whose capacities are enabled to provide, lead and coordinate reconciliation and dispute resolution processes</w:t>
            </w:r>
            <w:r w:rsidRPr="00467B09">
              <w:rPr>
                <w:bCs/>
                <w:i/>
                <w:sz w:val="22"/>
                <w:szCs w:val="22"/>
                <w:lang w:val="en-GB"/>
              </w:rPr>
              <w:tab/>
            </w:r>
          </w:p>
        </w:tc>
        <w:tc>
          <w:tcPr>
            <w:tcW w:w="1985" w:type="dxa"/>
          </w:tcPr>
          <w:p w14:paraId="1B27EB5D" w14:textId="77777777" w:rsidR="00AE672F" w:rsidRPr="00467B09" w:rsidRDefault="00AE672F" w:rsidP="0070092F">
            <w:pPr>
              <w:jc w:val="left"/>
              <w:rPr>
                <w:rFonts w:eastAsia="Calibri"/>
                <w:bCs/>
                <w:i/>
                <w:sz w:val="22"/>
                <w:szCs w:val="22"/>
                <w:lang w:val="en-US"/>
              </w:rPr>
            </w:pPr>
            <w:r w:rsidRPr="00467B09">
              <w:rPr>
                <w:rFonts w:eastAsia="Calibri"/>
                <w:bCs/>
                <w:i/>
                <w:sz w:val="22"/>
                <w:szCs w:val="22"/>
              </w:rPr>
              <w:lastRenderedPageBreak/>
              <w:t>Activity report</w:t>
            </w:r>
          </w:p>
        </w:tc>
        <w:tc>
          <w:tcPr>
            <w:tcW w:w="1275" w:type="dxa"/>
          </w:tcPr>
          <w:p w14:paraId="657D1C55" w14:textId="77777777" w:rsidR="00AE672F" w:rsidRPr="00467B09" w:rsidRDefault="00AE672F" w:rsidP="0070092F">
            <w:pPr>
              <w:jc w:val="left"/>
              <w:rPr>
                <w:bCs/>
                <w:i/>
                <w:sz w:val="22"/>
                <w:szCs w:val="22"/>
                <w:lang w:val="en-GB"/>
              </w:rPr>
            </w:pPr>
            <w:r w:rsidRPr="00467B09">
              <w:rPr>
                <w:bCs/>
                <w:i/>
                <w:sz w:val="22"/>
                <w:szCs w:val="22"/>
                <w:lang w:val="en-GB"/>
              </w:rPr>
              <w:t>0</w:t>
            </w:r>
          </w:p>
        </w:tc>
        <w:tc>
          <w:tcPr>
            <w:tcW w:w="1276" w:type="dxa"/>
          </w:tcPr>
          <w:p w14:paraId="0BB4E903" w14:textId="77777777" w:rsidR="00AE672F" w:rsidRPr="00467B09" w:rsidRDefault="00AE672F" w:rsidP="0070092F">
            <w:pPr>
              <w:jc w:val="left"/>
              <w:rPr>
                <w:bCs/>
                <w:sz w:val="22"/>
                <w:szCs w:val="22"/>
                <w:lang w:val="en-GB"/>
              </w:rPr>
            </w:pPr>
            <w:r w:rsidRPr="00467B09">
              <w:rPr>
                <w:bCs/>
                <w:sz w:val="22"/>
                <w:szCs w:val="22"/>
                <w:lang w:val="en-GB"/>
              </w:rPr>
              <w:t>2019</w:t>
            </w:r>
          </w:p>
        </w:tc>
        <w:tc>
          <w:tcPr>
            <w:tcW w:w="1559" w:type="dxa"/>
          </w:tcPr>
          <w:p w14:paraId="365BBC6E"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6</w:t>
            </w:r>
          </w:p>
        </w:tc>
        <w:tc>
          <w:tcPr>
            <w:tcW w:w="1276" w:type="dxa"/>
          </w:tcPr>
          <w:p w14:paraId="7858A578" w14:textId="77777777" w:rsidR="00AE672F" w:rsidRPr="00467B09" w:rsidRDefault="00AE672F" w:rsidP="0070092F">
            <w:pPr>
              <w:tabs>
                <w:tab w:val="center" w:pos="4153"/>
                <w:tab w:val="right" w:pos="8306"/>
              </w:tabs>
              <w:spacing w:before="60" w:after="60"/>
              <w:jc w:val="left"/>
              <w:rPr>
                <w:bCs/>
                <w:sz w:val="22"/>
                <w:szCs w:val="22"/>
                <w:lang w:val="en-GB"/>
              </w:rPr>
            </w:pPr>
            <w:r w:rsidRPr="00467B09">
              <w:rPr>
                <w:bCs/>
                <w:i/>
                <w:sz w:val="22"/>
                <w:szCs w:val="22"/>
                <w:lang w:val="en-GB"/>
              </w:rPr>
              <w:t>7</w:t>
            </w:r>
          </w:p>
        </w:tc>
        <w:tc>
          <w:tcPr>
            <w:tcW w:w="1701" w:type="dxa"/>
          </w:tcPr>
          <w:p w14:paraId="7BD0E0CE" w14:textId="77777777" w:rsidR="00AE672F" w:rsidRPr="00467B09" w:rsidRDefault="00AE672F" w:rsidP="0070092F">
            <w:pPr>
              <w:tabs>
                <w:tab w:val="center" w:pos="4153"/>
                <w:tab w:val="right" w:pos="8306"/>
              </w:tabs>
              <w:spacing w:before="60" w:after="60"/>
              <w:jc w:val="left"/>
              <w:rPr>
                <w:bCs/>
                <w:sz w:val="22"/>
                <w:szCs w:val="22"/>
                <w:lang w:val="en-GB"/>
              </w:rPr>
            </w:pPr>
            <w:r w:rsidRPr="00467B09">
              <w:rPr>
                <w:bCs/>
                <w:i/>
                <w:sz w:val="22"/>
                <w:szCs w:val="22"/>
                <w:lang w:val="en-GB"/>
              </w:rPr>
              <w:t>13</w:t>
            </w:r>
          </w:p>
        </w:tc>
        <w:tc>
          <w:tcPr>
            <w:tcW w:w="1843" w:type="dxa"/>
          </w:tcPr>
          <w:p w14:paraId="174D348D" w14:textId="77777777" w:rsidR="00AE672F" w:rsidRPr="00467B09" w:rsidRDefault="00AE672F" w:rsidP="0070092F">
            <w:pPr>
              <w:jc w:val="left"/>
              <w:rPr>
                <w:rFonts w:eastAsia="Calibri"/>
                <w:bCs/>
                <w:sz w:val="22"/>
                <w:szCs w:val="22"/>
                <w:lang w:val="en-GB"/>
              </w:rPr>
            </w:pPr>
          </w:p>
        </w:tc>
      </w:tr>
      <w:tr w:rsidR="00AE672F" w:rsidRPr="00467B09" w14:paraId="57083FF1" w14:textId="77777777" w:rsidTr="0070092F">
        <w:trPr>
          <w:trHeight w:val="530"/>
          <w:jc w:val="center"/>
        </w:trPr>
        <w:tc>
          <w:tcPr>
            <w:tcW w:w="2269" w:type="dxa"/>
          </w:tcPr>
          <w:p w14:paraId="14FC64E8" w14:textId="77777777" w:rsidR="00AE672F" w:rsidRPr="00467B09" w:rsidRDefault="00AE672F" w:rsidP="0070092F">
            <w:pPr>
              <w:spacing w:before="60"/>
              <w:jc w:val="left"/>
              <w:rPr>
                <w:rFonts w:eastAsia="Calibri"/>
                <w:bCs/>
                <w:sz w:val="22"/>
                <w:szCs w:val="22"/>
                <w:lang w:val="en-GB"/>
              </w:rPr>
            </w:pPr>
            <w:r w:rsidRPr="00467B09">
              <w:rPr>
                <w:rFonts w:eastAsia="Calibri"/>
                <w:bCs/>
                <w:sz w:val="22"/>
                <w:szCs w:val="22"/>
                <w:lang w:val="en-GB"/>
              </w:rPr>
              <w:t>Output 2.1</w:t>
            </w:r>
          </w:p>
          <w:p w14:paraId="31B7D44D" w14:textId="77777777" w:rsidR="00AE672F" w:rsidRPr="00467B09" w:rsidRDefault="00AE672F" w:rsidP="0070092F">
            <w:pPr>
              <w:spacing w:before="60"/>
              <w:jc w:val="left"/>
              <w:rPr>
                <w:rFonts w:eastAsia="Calibri"/>
                <w:bCs/>
                <w:i/>
                <w:sz w:val="22"/>
                <w:szCs w:val="22"/>
                <w:lang w:val="en-GB"/>
              </w:rPr>
            </w:pPr>
            <w:r w:rsidRPr="00467B09">
              <w:rPr>
                <w:rFonts w:eastAsia="Calibri"/>
                <w:bCs/>
                <w:i/>
                <w:sz w:val="22"/>
                <w:szCs w:val="22"/>
                <w:lang w:val="en-GB"/>
              </w:rPr>
              <w:t>Key community infrastructure in affected areas rehabilitated to BBB standards to restore the provision of education, health and socio-economic services</w:t>
            </w:r>
            <w:r w:rsidRPr="00467B09" w:rsidDel="00505717">
              <w:rPr>
                <w:rFonts w:eastAsia="Calibri"/>
                <w:bCs/>
                <w:i/>
                <w:sz w:val="22"/>
                <w:szCs w:val="22"/>
                <w:lang w:val="en-GB"/>
              </w:rPr>
              <w:t xml:space="preserve"> </w:t>
            </w:r>
          </w:p>
          <w:p w14:paraId="74585467" w14:textId="77777777" w:rsidR="00AE672F" w:rsidRPr="00467B09" w:rsidRDefault="00AE672F" w:rsidP="0070092F">
            <w:pPr>
              <w:spacing w:before="60"/>
              <w:jc w:val="left"/>
              <w:rPr>
                <w:rFonts w:eastAsia="Calibri"/>
                <w:bCs/>
                <w:sz w:val="22"/>
                <w:szCs w:val="22"/>
                <w:lang w:val="en-GB"/>
              </w:rPr>
            </w:pPr>
          </w:p>
        </w:tc>
        <w:tc>
          <w:tcPr>
            <w:tcW w:w="2835" w:type="dxa"/>
          </w:tcPr>
          <w:p w14:paraId="7BAAE9BA"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1.2.1: Number of people accessing basic services, as a result of UNDP-supported work, disaggregated by target groups:</w:t>
            </w:r>
          </w:p>
          <w:p w14:paraId="66D57D94"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 xml:space="preserve">     a) Poor; </w:t>
            </w:r>
          </w:p>
          <w:p w14:paraId="273F7E18"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 xml:space="preserve">     b) Women</w:t>
            </w:r>
          </w:p>
          <w:p w14:paraId="49D524B4"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 xml:space="preserve">     c) People with disabilities</w:t>
            </w:r>
          </w:p>
          <w:p w14:paraId="10EDD9E5"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 xml:space="preserve">     d) Youth</w:t>
            </w:r>
          </w:p>
          <w:p w14:paraId="0FCCEB21" w14:textId="77777777" w:rsidR="00AE672F" w:rsidRPr="00467B09" w:rsidRDefault="00AE672F" w:rsidP="0070092F">
            <w:pPr>
              <w:spacing w:before="60"/>
              <w:jc w:val="left"/>
              <w:rPr>
                <w:rFonts w:eastAsia="Calibri"/>
                <w:bCs/>
                <w:i/>
                <w:sz w:val="22"/>
                <w:szCs w:val="22"/>
                <w:lang w:val="en-GB"/>
              </w:rPr>
            </w:pPr>
            <w:r w:rsidRPr="00467B09">
              <w:rPr>
                <w:bCs/>
                <w:i/>
                <w:sz w:val="22"/>
                <w:szCs w:val="22"/>
                <w:lang w:val="en-GB"/>
              </w:rPr>
              <w:t xml:space="preserve">     e) Displaced populations</w:t>
            </w:r>
          </w:p>
        </w:tc>
        <w:tc>
          <w:tcPr>
            <w:tcW w:w="1985" w:type="dxa"/>
          </w:tcPr>
          <w:p w14:paraId="436508A9" w14:textId="77777777" w:rsidR="00AE672F" w:rsidRPr="00467B09" w:rsidRDefault="00AE672F" w:rsidP="0070092F">
            <w:pPr>
              <w:jc w:val="left"/>
              <w:rPr>
                <w:rFonts w:eastAsia="Calibri"/>
                <w:bCs/>
                <w:i/>
                <w:sz w:val="22"/>
                <w:szCs w:val="22"/>
                <w:lang w:val="en-US"/>
              </w:rPr>
            </w:pPr>
            <w:r w:rsidRPr="00467B09">
              <w:rPr>
                <w:rFonts w:eastAsia="Calibri"/>
                <w:bCs/>
                <w:i/>
                <w:sz w:val="22"/>
                <w:szCs w:val="22"/>
              </w:rPr>
              <w:t>Activity report</w:t>
            </w:r>
          </w:p>
        </w:tc>
        <w:tc>
          <w:tcPr>
            <w:tcW w:w="1275" w:type="dxa"/>
          </w:tcPr>
          <w:p w14:paraId="160A13AA" w14:textId="77777777" w:rsidR="00AE672F" w:rsidRPr="00467B09" w:rsidRDefault="00AE672F" w:rsidP="0070092F">
            <w:pPr>
              <w:jc w:val="left"/>
              <w:rPr>
                <w:bCs/>
                <w:i/>
                <w:sz w:val="22"/>
                <w:szCs w:val="22"/>
                <w:lang w:val="en-GB"/>
              </w:rPr>
            </w:pPr>
            <w:r w:rsidRPr="00467B09">
              <w:rPr>
                <w:bCs/>
                <w:i/>
                <w:sz w:val="22"/>
                <w:szCs w:val="22"/>
                <w:lang w:val="en-GB"/>
              </w:rPr>
              <w:t>0</w:t>
            </w:r>
          </w:p>
        </w:tc>
        <w:tc>
          <w:tcPr>
            <w:tcW w:w="1276" w:type="dxa"/>
          </w:tcPr>
          <w:p w14:paraId="1BA11330" w14:textId="77777777" w:rsidR="00AE672F" w:rsidRPr="00467B09" w:rsidRDefault="00AE672F" w:rsidP="0070092F">
            <w:pPr>
              <w:jc w:val="left"/>
              <w:rPr>
                <w:bCs/>
                <w:sz w:val="22"/>
                <w:szCs w:val="22"/>
                <w:lang w:val="en-GB"/>
              </w:rPr>
            </w:pPr>
            <w:r w:rsidRPr="00467B09">
              <w:rPr>
                <w:bCs/>
                <w:sz w:val="22"/>
                <w:szCs w:val="22"/>
                <w:lang w:val="en-GB"/>
              </w:rPr>
              <w:t>2019</w:t>
            </w:r>
          </w:p>
        </w:tc>
        <w:tc>
          <w:tcPr>
            <w:tcW w:w="1559" w:type="dxa"/>
          </w:tcPr>
          <w:p w14:paraId="0D69D548"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1000000</w:t>
            </w:r>
          </w:p>
          <w:p w14:paraId="3027F184" w14:textId="77777777" w:rsidR="00AE672F" w:rsidRPr="00467B09" w:rsidRDefault="00AE672F" w:rsidP="0070092F">
            <w:pPr>
              <w:tabs>
                <w:tab w:val="center" w:pos="4153"/>
                <w:tab w:val="right" w:pos="8306"/>
              </w:tabs>
              <w:spacing w:before="60" w:after="60"/>
              <w:jc w:val="left"/>
              <w:rPr>
                <w:bCs/>
                <w:i/>
                <w:sz w:val="22"/>
                <w:szCs w:val="22"/>
                <w:lang w:val="en-GB"/>
              </w:rPr>
            </w:pPr>
          </w:p>
        </w:tc>
        <w:tc>
          <w:tcPr>
            <w:tcW w:w="1276" w:type="dxa"/>
          </w:tcPr>
          <w:p w14:paraId="07691DF0" w14:textId="77777777" w:rsidR="00AE672F" w:rsidRPr="00467B09" w:rsidRDefault="00AE672F" w:rsidP="0070092F">
            <w:pPr>
              <w:tabs>
                <w:tab w:val="center" w:pos="4153"/>
                <w:tab w:val="right" w:pos="8306"/>
              </w:tabs>
              <w:spacing w:before="60" w:after="60"/>
              <w:jc w:val="left"/>
              <w:rPr>
                <w:bCs/>
                <w:sz w:val="22"/>
                <w:szCs w:val="22"/>
                <w:lang w:val="en-GB"/>
              </w:rPr>
            </w:pPr>
            <w:r w:rsidRPr="00467B09">
              <w:rPr>
                <w:bCs/>
                <w:sz w:val="22"/>
                <w:szCs w:val="22"/>
                <w:lang w:val="en-GB"/>
              </w:rPr>
              <w:t>1000000</w:t>
            </w:r>
          </w:p>
        </w:tc>
        <w:tc>
          <w:tcPr>
            <w:tcW w:w="1701" w:type="dxa"/>
          </w:tcPr>
          <w:p w14:paraId="66AE3084" w14:textId="77777777" w:rsidR="00AE672F" w:rsidRPr="00467B09" w:rsidRDefault="00AE672F" w:rsidP="0070092F">
            <w:pPr>
              <w:tabs>
                <w:tab w:val="center" w:pos="4153"/>
                <w:tab w:val="right" w:pos="8306"/>
              </w:tabs>
              <w:spacing w:before="60" w:after="60"/>
              <w:jc w:val="left"/>
              <w:rPr>
                <w:bCs/>
                <w:sz w:val="22"/>
                <w:szCs w:val="22"/>
                <w:lang w:val="en-GB"/>
              </w:rPr>
            </w:pPr>
            <w:r w:rsidRPr="00467B09">
              <w:rPr>
                <w:bCs/>
                <w:sz w:val="22"/>
                <w:szCs w:val="22"/>
                <w:lang w:val="en-GB"/>
              </w:rPr>
              <w:t>2000000</w:t>
            </w:r>
          </w:p>
        </w:tc>
        <w:tc>
          <w:tcPr>
            <w:tcW w:w="1843" w:type="dxa"/>
          </w:tcPr>
          <w:p w14:paraId="438817DD" w14:textId="77777777" w:rsidR="00AE672F" w:rsidRPr="00467B09" w:rsidRDefault="00AE672F" w:rsidP="0070092F">
            <w:pPr>
              <w:jc w:val="left"/>
              <w:rPr>
                <w:bCs/>
                <w:sz w:val="22"/>
                <w:szCs w:val="22"/>
                <w:lang w:val="en-GB"/>
              </w:rPr>
            </w:pPr>
            <w:r w:rsidRPr="00467B09">
              <w:rPr>
                <w:rFonts w:eastAsia="Calibri"/>
                <w:bCs/>
                <w:sz w:val="22"/>
                <w:szCs w:val="22"/>
                <w:lang w:val="en-GB"/>
              </w:rPr>
              <w:t>Administrative reports</w:t>
            </w:r>
          </w:p>
        </w:tc>
      </w:tr>
      <w:tr w:rsidR="00AE672F" w:rsidRPr="00B8108A" w14:paraId="73B3CB8D" w14:textId="77777777" w:rsidTr="0070092F">
        <w:trPr>
          <w:trHeight w:val="530"/>
          <w:jc w:val="center"/>
        </w:trPr>
        <w:tc>
          <w:tcPr>
            <w:tcW w:w="2269" w:type="dxa"/>
            <w:vMerge w:val="restart"/>
          </w:tcPr>
          <w:p w14:paraId="7289E567" w14:textId="77777777" w:rsidR="00AE672F" w:rsidRPr="00467B09" w:rsidRDefault="00AE672F" w:rsidP="0070092F">
            <w:pPr>
              <w:spacing w:before="60"/>
              <w:jc w:val="left"/>
              <w:rPr>
                <w:rFonts w:eastAsia="Calibri"/>
                <w:bCs/>
                <w:i/>
                <w:sz w:val="22"/>
                <w:szCs w:val="22"/>
                <w:lang w:val="en-GB"/>
              </w:rPr>
            </w:pPr>
            <w:r w:rsidRPr="00467B09">
              <w:rPr>
                <w:rFonts w:eastAsia="Calibri"/>
                <w:bCs/>
                <w:sz w:val="22"/>
                <w:szCs w:val="22"/>
                <w:lang w:val="en-GB"/>
              </w:rPr>
              <w:t>Output 3.1</w:t>
            </w:r>
          </w:p>
          <w:p w14:paraId="2F328CFE" w14:textId="77777777" w:rsidR="00AE672F" w:rsidRPr="00467B09" w:rsidRDefault="00AE672F" w:rsidP="0070092F">
            <w:pPr>
              <w:spacing w:before="60"/>
              <w:jc w:val="left"/>
              <w:rPr>
                <w:rFonts w:eastAsia="Calibri"/>
                <w:bCs/>
                <w:i/>
                <w:sz w:val="22"/>
                <w:szCs w:val="22"/>
                <w:lang w:val="en-GB"/>
              </w:rPr>
            </w:pPr>
            <w:r w:rsidRPr="00467B09">
              <w:rPr>
                <w:rFonts w:eastAsia="Calibri"/>
                <w:bCs/>
                <w:i/>
                <w:sz w:val="22"/>
                <w:szCs w:val="22"/>
                <w:lang w:val="en-GB"/>
              </w:rPr>
              <w:t>Livelihoods and early economy recovery and income generation opportunities created</w:t>
            </w:r>
          </w:p>
        </w:tc>
        <w:tc>
          <w:tcPr>
            <w:tcW w:w="2835" w:type="dxa"/>
          </w:tcPr>
          <w:p w14:paraId="4157A764" w14:textId="77777777" w:rsidR="00AE672F" w:rsidRPr="00467B09" w:rsidDel="00A84123" w:rsidRDefault="00AE672F" w:rsidP="0070092F">
            <w:pPr>
              <w:spacing w:before="60"/>
              <w:jc w:val="left"/>
              <w:rPr>
                <w:rFonts w:eastAsia="Calibri"/>
                <w:bCs/>
                <w:i/>
                <w:sz w:val="22"/>
                <w:szCs w:val="22"/>
                <w:lang w:val="en-GB"/>
              </w:rPr>
            </w:pPr>
            <w:r w:rsidRPr="00467B09">
              <w:rPr>
                <w:rFonts w:eastAsia="Calibri"/>
                <w:bCs/>
                <w:i/>
                <w:sz w:val="22"/>
                <w:szCs w:val="22"/>
                <w:lang w:val="en-GB"/>
              </w:rPr>
              <w:t>3.1.1 number of livelihood opportunities created for people in affected communities</w:t>
            </w:r>
          </w:p>
        </w:tc>
        <w:tc>
          <w:tcPr>
            <w:tcW w:w="1985" w:type="dxa"/>
          </w:tcPr>
          <w:p w14:paraId="5ABD8D3B" w14:textId="77777777" w:rsidR="00AE672F" w:rsidRPr="00467B09" w:rsidRDefault="00AE672F" w:rsidP="0070092F">
            <w:pPr>
              <w:jc w:val="left"/>
              <w:rPr>
                <w:rFonts w:eastAsia="Calibri"/>
                <w:bCs/>
                <w:sz w:val="22"/>
                <w:szCs w:val="22"/>
                <w:lang w:val="en-US"/>
              </w:rPr>
            </w:pPr>
            <w:r w:rsidRPr="00467B09">
              <w:rPr>
                <w:rFonts w:eastAsia="Calibri"/>
                <w:bCs/>
                <w:i/>
                <w:sz w:val="22"/>
                <w:szCs w:val="22"/>
              </w:rPr>
              <w:t>Activity report</w:t>
            </w:r>
          </w:p>
        </w:tc>
        <w:tc>
          <w:tcPr>
            <w:tcW w:w="1275" w:type="dxa"/>
          </w:tcPr>
          <w:p w14:paraId="34DFEB79" w14:textId="77777777" w:rsidR="00AE672F" w:rsidRPr="00467B09" w:rsidRDefault="00AE672F" w:rsidP="0070092F">
            <w:pPr>
              <w:jc w:val="left"/>
              <w:rPr>
                <w:rFonts w:eastAsia="Calibri"/>
                <w:bCs/>
                <w:sz w:val="22"/>
                <w:szCs w:val="22"/>
                <w:lang w:val="en-US"/>
              </w:rPr>
            </w:pPr>
            <w:r w:rsidRPr="00467B09">
              <w:rPr>
                <w:bCs/>
                <w:i/>
                <w:sz w:val="22"/>
                <w:szCs w:val="22"/>
                <w:lang w:val="en-GB"/>
              </w:rPr>
              <w:t>0</w:t>
            </w:r>
          </w:p>
        </w:tc>
        <w:tc>
          <w:tcPr>
            <w:tcW w:w="1276" w:type="dxa"/>
          </w:tcPr>
          <w:p w14:paraId="0D594F09" w14:textId="77777777" w:rsidR="00AE672F" w:rsidRPr="00467B09" w:rsidRDefault="00AE672F" w:rsidP="0070092F">
            <w:pPr>
              <w:jc w:val="left"/>
              <w:rPr>
                <w:rFonts w:eastAsia="Calibri"/>
                <w:bCs/>
                <w:sz w:val="22"/>
                <w:szCs w:val="22"/>
                <w:lang w:val="en-US"/>
              </w:rPr>
            </w:pPr>
            <w:r w:rsidRPr="00467B09">
              <w:rPr>
                <w:bCs/>
                <w:sz w:val="22"/>
                <w:szCs w:val="22"/>
                <w:lang w:val="en-GB"/>
              </w:rPr>
              <w:t>2019</w:t>
            </w:r>
          </w:p>
        </w:tc>
        <w:tc>
          <w:tcPr>
            <w:tcW w:w="1559" w:type="dxa"/>
          </w:tcPr>
          <w:p w14:paraId="3639CA16" w14:textId="77777777" w:rsidR="00AE672F" w:rsidRPr="00467B09" w:rsidDel="00BD7C58"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2500</w:t>
            </w:r>
          </w:p>
        </w:tc>
        <w:tc>
          <w:tcPr>
            <w:tcW w:w="1276" w:type="dxa"/>
          </w:tcPr>
          <w:p w14:paraId="620A8236" w14:textId="77777777" w:rsidR="00AE672F" w:rsidRPr="00467B09" w:rsidDel="00BD7C58" w:rsidRDefault="00AE672F" w:rsidP="0070092F">
            <w:pPr>
              <w:tabs>
                <w:tab w:val="center" w:pos="4153"/>
                <w:tab w:val="right" w:pos="8306"/>
              </w:tabs>
              <w:spacing w:before="60" w:after="60"/>
              <w:jc w:val="left"/>
              <w:rPr>
                <w:bCs/>
                <w:sz w:val="22"/>
                <w:szCs w:val="22"/>
                <w:lang w:val="en-GB"/>
              </w:rPr>
            </w:pPr>
            <w:r w:rsidRPr="00467B09">
              <w:rPr>
                <w:bCs/>
                <w:sz w:val="22"/>
                <w:szCs w:val="22"/>
                <w:lang w:val="en-GB"/>
              </w:rPr>
              <w:t>2500</w:t>
            </w:r>
          </w:p>
        </w:tc>
        <w:tc>
          <w:tcPr>
            <w:tcW w:w="1701" w:type="dxa"/>
          </w:tcPr>
          <w:p w14:paraId="483231C0" w14:textId="77777777" w:rsidR="00AE672F" w:rsidRPr="00467B09" w:rsidDel="00BD7C58" w:rsidRDefault="00AE672F" w:rsidP="0070092F">
            <w:pPr>
              <w:tabs>
                <w:tab w:val="center" w:pos="4153"/>
                <w:tab w:val="right" w:pos="8306"/>
              </w:tabs>
              <w:spacing w:before="60" w:after="60"/>
              <w:jc w:val="left"/>
              <w:rPr>
                <w:bCs/>
                <w:sz w:val="22"/>
                <w:szCs w:val="22"/>
                <w:lang w:val="en-GB"/>
              </w:rPr>
            </w:pPr>
            <w:r w:rsidRPr="00467B09">
              <w:rPr>
                <w:bCs/>
                <w:sz w:val="22"/>
                <w:szCs w:val="22"/>
                <w:lang w:val="en-GB"/>
              </w:rPr>
              <w:t>5000</w:t>
            </w:r>
          </w:p>
        </w:tc>
        <w:tc>
          <w:tcPr>
            <w:tcW w:w="1843" w:type="dxa"/>
            <w:vMerge w:val="restart"/>
          </w:tcPr>
          <w:p w14:paraId="48AB6E50" w14:textId="77777777" w:rsidR="00AE672F" w:rsidRPr="00467B09" w:rsidRDefault="00AE672F" w:rsidP="0070092F">
            <w:pPr>
              <w:jc w:val="left"/>
              <w:rPr>
                <w:rFonts w:eastAsia="Calibri"/>
                <w:bCs/>
                <w:sz w:val="22"/>
                <w:szCs w:val="22"/>
                <w:lang w:val="en-GB"/>
              </w:rPr>
            </w:pPr>
            <w:r w:rsidRPr="00467B09">
              <w:rPr>
                <w:bCs/>
                <w:sz w:val="22"/>
                <w:szCs w:val="22"/>
                <w:lang w:val="en-GB"/>
              </w:rPr>
              <w:t xml:space="preserve">Direct observation and activity reports  </w:t>
            </w:r>
          </w:p>
        </w:tc>
      </w:tr>
      <w:tr w:rsidR="00AE672F" w:rsidRPr="00467B09" w14:paraId="61FD0C1F" w14:textId="77777777" w:rsidTr="0070092F">
        <w:trPr>
          <w:trHeight w:val="530"/>
          <w:jc w:val="center"/>
        </w:trPr>
        <w:tc>
          <w:tcPr>
            <w:tcW w:w="2269" w:type="dxa"/>
            <w:vMerge/>
          </w:tcPr>
          <w:p w14:paraId="5394CDEB" w14:textId="77777777" w:rsidR="00AE672F" w:rsidRPr="00467B09" w:rsidRDefault="00AE672F" w:rsidP="0070092F">
            <w:pPr>
              <w:spacing w:before="60"/>
              <w:jc w:val="left"/>
              <w:rPr>
                <w:rFonts w:eastAsia="Calibri"/>
                <w:bCs/>
                <w:i/>
                <w:sz w:val="22"/>
                <w:szCs w:val="22"/>
                <w:lang w:val="en-GB"/>
              </w:rPr>
            </w:pPr>
          </w:p>
        </w:tc>
        <w:tc>
          <w:tcPr>
            <w:tcW w:w="2835" w:type="dxa"/>
          </w:tcPr>
          <w:p w14:paraId="0EAC8737"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rFonts w:eastAsia="Calibri"/>
                <w:bCs/>
                <w:i/>
                <w:sz w:val="22"/>
                <w:szCs w:val="22"/>
                <w:lang w:val="en-GB"/>
              </w:rPr>
              <w:t>3.1.2: Number of affected people improved livelihood options disaggregated by sex</w:t>
            </w:r>
          </w:p>
        </w:tc>
        <w:tc>
          <w:tcPr>
            <w:tcW w:w="1985" w:type="dxa"/>
          </w:tcPr>
          <w:p w14:paraId="0BCC1077" w14:textId="77777777" w:rsidR="00AE672F" w:rsidRPr="00467B09" w:rsidRDefault="00AE672F" w:rsidP="0070092F">
            <w:pPr>
              <w:jc w:val="left"/>
              <w:rPr>
                <w:rFonts w:eastAsia="Calibri"/>
                <w:bCs/>
                <w:sz w:val="22"/>
                <w:szCs w:val="22"/>
                <w:lang w:val="en-US"/>
              </w:rPr>
            </w:pPr>
            <w:r w:rsidRPr="00467B09">
              <w:rPr>
                <w:rFonts w:eastAsia="Calibri"/>
                <w:bCs/>
                <w:i/>
                <w:sz w:val="22"/>
                <w:szCs w:val="22"/>
              </w:rPr>
              <w:t>Activity report</w:t>
            </w:r>
          </w:p>
        </w:tc>
        <w:tc>
          <w:tcPr>
            <w:tcW w:w="1275" w:type="dxa"/>
          </w:tcPr>
          <w:p w14:paraId="2EA063A6" w14:textId="77777777" w:rsidR="00AE672F" w:rsidRPr="00467B09" w:rsidRDefault="00AE672F" w:rsidP="0070092F">
            <w:pPr>
              <w:jc w:val="left"/>
              <w:rPr>
                <w:rFonts w:eastAsia="Calibri"/>
                <w:bCs/>
                <w:sz w:val="22"/>
                <w:szCs w:val="22"/>
                <w:lang w:val="en-US"/>
              </w:rPr>
            </w:pPr>
            <w:r w:rsidRPr="00467B09">
              <w:rPr>
                <w:bCs/>
                <w:i/>
                <w:sz w:val="22"/>
                <w:szCs w:val="22"/>
                <w:lang w:val="en-GB"/>
              </w:rPr>
              <w:t>0</w:t>
            </w:r>
          </w:p>
        </w:tc>
        <w:tc>
          <w:tcPr>
            <w:tcW w:w="1276" w:type="dxa"/>
          </w:tcPr>
          <w:p w14:paraId="5A1B968B" w14:textId="77777777" w:rsidR="00AE672F" w:rsidRPr="00467B09" w:rsidRDefault="00AE672F" w:rsidP="0070092F">
            <w:pPr>
              <w:jc w:val="left"/>
              <w:rPr>
                <w:rFonts w:eastAsia="Calibri"/>
                <w:bCs/>
                <w:sz w:val="22"/>
                <w:szCs w:val="22"/>
                <w:lang w:val="en-US"/>
              </w:rPr>
            </w:pPr>
            <w:r w:rsidRPr="00467B09">
              <w:rPr>
                <w:bCs/>
                <w:sz w:val="22"/>
                <w:szCs w:val="22"/>
                <w:lang w:val="en-GB"/>
              </w:rPr>
              <w:t>2019</w:t>
            </w:r>
          </w:p>
        </w:tc>
        <w:tc>
          <w:tcPr>
            <w:tcW w:w="1559" w:type="dxa"/>
          </w:tcPr>
          <w:p w14:paraId="6F6B3805"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2000</w:t>
            </w:r>
          </w:p>
        </w:tc>
        <w:tc>
          <w:tcPr>
            <w:tcW w:w="1276" w:type="dxa"/>
          </w:tcPr>
          <w:p w14:paraId="7F511CBC"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2000</w:t>
            </w:r>
          </w:p>
        </w:tc>
        <w:tc>
          <w:tcPr>
            <w:tcW w:w="1701" w:type="dxa"/>
          </w:tcPr>
          <w:p w14:paraId="65C8617D"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4000</w:t>
            </w:r>
          </w:p>
        </w:tc>
        <w:tc>
          <w:tcPr>
            <w:tcW w:w="1843" w:type="dxa"/>
            <w:vMerge/>
          </w:tcPr>
          <w:p w14:paraId="5350E8BA" w14:textId="77777777" w:rsidR="00AE672F" w:rsidRPr="00467B09" w:rsidDel="00BD7C58" w:rsidRDefault="00AE672F" w:rsidP="0070092F">
            <w:pPr>
              <w:spacing w:before="60"/>
              <w:jc w:val="left"/>
              <w:rPr>
                <w:rFonts w:eastAsia="Calibri"/>
                <w:bCs/>
                <w:i/>
                <w:sz w:val="22"/>
                <w:szCs w:val="22"/>
                <w:lang w:val="en-US"/>
              </w:rPr>
            </w:pPr>
          </w:p>
        </w:tc>
      </w:tr>
      <w:tr w:rsidR="00AE672F" w:rsidRPr="00B8108A" w14:paraId="6F0CABAB" w14:textId="77777777" w:rsidTr="0070092F">
        <w:trPr>
          <w:trHeight w:val="530"/>
          <w:jc w:val="center"/>
        </w:trPr>
        <w:tc>
          <w:tcPr>
            <w:tcW w:w="2269" w:type="dxa"/>
            <w:vMerge/>
          </w:tcPr>
          <w:p w14:paraId="43C6F853" w14:textId="77777777" w:rsidR="00AE672F" w:rsidRPr="00467B09" w:rsidRDefault="00AE672F" w:rsidP="0070092F">
            <w:pPr>
              <w:spacing w:before="60"/>
              <w:jc w:val="left"/>
              <w:rPr>
                <w:rFonts w:eastAsia="Calibri"/>
                <w:bCs/>
                <w:sz w:val="22"/>
                <w:szCs w:val="22"/>
                <w:lang w:val="en-GB"/>
              </w:rPr>
            </w:pPr>
          </w:p>
        </w:tc>
        <w:tc>
          <w:tcPr>
            <w:tcW w:w="2835" w:type="dxa"/>
          </w:tcPr>
          <w:p w14:paraId="433153AE" w14:textId="77777777" w:rsidR="00AE672F" w:rsidRPr="00467B09" w:rsidRDefault="00AE672F" w:rsidP="0070092F">
            <w:pPr>
              <w:spacing w:before="60"/>
              <w:jc w:val="left"/>
              <w:rPr>
                <w:rFonts w:eastAsia="Calibri"/>
                <w:bCs/>
                <w:i/>
                <w:sz w:val="22"/>
                <w:szCs w:val="22"/>
                <w:lang w:val="en-GB"/>
              </w:rPr>
            </w:pPr>
            <w:r w:rsidRPr="00467B09">
              <w:rPr>
                <w:rFonts w:eastAsia="Calibri"/>
                <w:bCs/>
                <w:i/>
                <w:sz w:val="22"/>
                <w:szCs w:val="22"/>
                <w:lang w:val="en-GB"/>
              </w:rPr>
              <w:t>3.1.3 Number of entrepreneurs benefiting from the value chain development and improvement initiatives.</w:t>
            </w:r>
            <w:r w:rsidRPr="00467B09">
              <w:rPr>
                <w:rFonts w:eastAsia="Calibri"/>
                <w:bCs/>
                <w:i/>
                <w:sz w:val="22"/>
                <w:szCs w:val="22"/>
                <w:lang w:val="en-GB"/>
              </w:rPr>
              <w:tab/>
            </w:r>
          </w:p>
        </w:tc>
        <w:tc>
          <w:tcPr>
            <w:tcW w:w="1985" w:type="dxa"/>
          </w:tcPr>
          <w:p w14:paraId="566417A5" w14:textId="77777777" w:rsidR="00AE672F" w:rsidRPr="00467B09" w:rsidRDefault="00AE672F" w:rsidP="0070092F">
            <w:pPr>
              <w:jc w:val="left"/>
              <w:rPr>
                <w:rFonts w:eastAsia="Calibri"/>
                <w:bCs/>
                <w:i/>
                <w:sz w:val="22"/>
                <w:szCs w:val="22"/>
                <w:lang w:val="en-US"/>
              </w:rPr>
            </w:pPr>
            <w:r w:rsidRPr="00467B09">
              <w:rPr>
                <w:rFonts w:eastAsia="Calibri"/>
                <w:bCs/>
                <w:i/>
                <w:sz w:val="22"/>
                <w:szCs w:val="22"/>
              </w:rPr>
              <w:t>Activity report</w:t>
            </w:r>
          </w:p>
        </w:tc>
        <w:tc>
          <w:tcPr>
            <w:tcW w:w="1275" w:type="dxa"/>
          </w:tcPr>
          <w:p w14:paraId="58EC0230" w14:textId="77777777" w:rsidR="00AE672F" w:rsidRPr="00467B09" w:rsidRDefault="00AE672F" w:rsidP="0070092F">
            <w:pPr>
              <w:jc w:val="left"/>
              <w:rPr>
                <w:rFonts w:eastAsia="Calibri"/>
                <w:bCs/>
                <w:i/>
                <w:sz w:val="22"/>
                <w:szCs w:val="22"/>
                <w:lang w:val="en-US"/>
              </w:rPr>
            </w:pPr>
            <w:r w:rsidRPr="00467B09">
              <w:rPr>
                <w:bCs/>
                <w:i/>
                <w:sz w:val="22"/>
                <w:szCs w:val="22"/>
                <w:lang w:val="en-GB"/>
              </w:rPr>
              <w:t>0</w:t>
            </w:r>
          </w:p>
        </w:tc>
        <w:tc>
          <w:tcPr>
            <w:tcW w:w="1276" w:type="dxa"/>
          </w:tcPr>
          <w:p w14:paraId="711CBED4" w14:textId="77777777" w:rsidR="00AE672F" w:rsidRPr="00467B09" w:rsidRDefault="00AE672F" w:rsidP="0070092F">
            <w:pPr>
              <w:jc w:val="left"/>
              <w:rPr>
                <w:rFonts w:eastAsia="Calibri"/>
                <w:bCs/>
                <w:sz w:val="22"/>
                <w:szCs w:val="22"/>
                <w:lang w:val="en-US"/>
              </w:rPr>
            </w:pPr>
            <w:r w:rsidRPr="00467B09">
              <w:rPr>
                <w:bCs/>
                <w:sz w:val="22"/>
                <w:szCs w:val="22"/>
                <w:lang w:val="en-GB"/>
              </w:rPr>
              <w:t>2019</w:t>
            </w:r>
          </w:p>
        </w:tc>
        <w:tc>
          <w:tcPr>
            <w:tcW w:w="1559" w:type="dxa"/>
          </w:tcPr>
          <w:p w14:paraId="76D1D195"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2000</w:t>
            </w:r>
          </w:p>
        </w:tc>
        <w:tc>
          <w:tcPr>
            <w:tcW w:w="1276" w:type="dxa"/>
          </w:tcPr>
          <w:p w14:paraId="6A624A05"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2000</w:t>
            </w:r>
          </w:p>
        </w:tc>
        <w:tc>
          <w:tcPr>
            <w:tcW w:w="1701" w:type="dxa"/>
          </w:tcPr>
          <w:p w14:paraId="57BE9C9F"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4000</w:t>
            </w:r>
          </w:p>
        </w:tc>
        <w:tc>
          <w:tcPr>
            <w:tcW w:w="1843" w:type="dxa"/>
          </w:tcPr>
          <w:p w14:paraId="468B74CD" w14:textId="77777777" w:rsidR="00AE672F" w:rsidRPr="00467B09" w:rsidRDefault="00AE672F" w:rsidP="0070092F">
            <w:pPr>
              <w:tabs>
                <w:tab w:val="center" w:pos="4153"/>
                <w:tab w:val="right" w:pos="8306"/>
              </w:tabs>
              <w:spacing w:after="60"/>
              <w:jc w:val="left"/>
              <w:rPr>
                <w:bCs/>
                <w:sz w:val="22"/>
                <w:szCs w:val="22"/>
                <w:lang w:val="en-GB"/>
              </w:rPr>
            </w:pPr>
            <w:r w:rsidRPr="00467B09">
              <w:rPr>
                <w:bCs/>
                <w:sz w:val="22"/>
                <w:szCs w:val="22"/>
                <w:lang w:val="en-GB"/>
              </w:rPr>
              <w:t xml:space="preserve">Direct observation and activity reports  </w:t>
            </w:r>
          </w:p>
        </w:tc>
      </w:tr>
      <w:tr w:rsidR="00AE672F" w:rsidRPr="00B8108A" w14:paraId="2AECA2C7" w14:textId="77777777" w:rsidTr="0070092F">
        <w:trPr>
          <w:trHeight w:val="530"/>
          <w:jc w:val="center"/>
        </w:trPr>
        <w:tc>
          <w:tcPr>
            <w:tcW w:w="2269" w:type="dxa"/>
            <w:vMerge w:val="restart"/>
          </w:tcPr>
          <w:p w14:paraId="5422BF19" w14:textId="77777777" w:rsidR="00AE672F" w:rsidRPr="00467B09" w:rsidRDefault="00AE672F" w:rsidP="0070092F">
            <w:pPr>
              <w:spacing w:before="60"/>
              <w:jc w:val="left"/>
              <w:rPr>
                <w:rFonts w:eastAsia="Calibri"/>
                <w:bCs/>
                <w:sz w:val="22"/>
                <w:szCs w:val="22"/>
                <w:lang w:val="en-GB"/>
              </w:rPr>
            </w:pPr>
            <w:r w:rsidRPr="00467B09">
              <w:rPr>
                <w:rFonts w:eastAsia="Calibri"/>
                <w:bCs/>
                <w:sz w:val="22"/>
                <w:szCs w:val="22"/>
                <w:lang w:val="en-GB"/>
              </w:rPr>
              <w:lastRenderedPageBreak/>
              <w:t xml:space="preserve">Output 3.2 </w:t>
            </w:r>
            <w:r w:rsidRPr="00467B09">
              <w:rPr>
                <w:rFonts w:eastAsia="Calibri"/>
                <w:bCs/>
                <w:sz w:val="22"/>
                <w:szCs w:val="22"/>
                <w:lang w:val="en-GB"/>
              </w:rPr>
              <w:br/>
            </w:r>
            <w:r w:rsidRPr="00467B09">
              <w:rPr>
                <w:rFonts w:eastAsia="Calibri"/>
                <w:bCs/>
                <w:sz w:val="22"/>
                <w:szCs w:val="22"/>
                <w:lang w:val="en-GB"/>
              </w:rPr>
              <w:br/>
            </w:r>
            <w:r w:rsidRPr="00467B09">
              <w:rPr>
                <w:rFonts w:eastAsia="Calibri"/>
                <w:bCs/>
                <w:i/>
                <w:iCs/>
                <w:sz w:val="22"/>
                <w:szCs w:val="22"/>
                <w:lang w:val="en-GB"/>
              </w:rPr>
              <w:t>Crisis-affected people benefiting from community-driven and gender-focused emergency</w:t>
            </w:r>
            <w:r w:rsidRPr="00467B09">
              <w:rPr>
                <w:rFonts w:eastAsia="Calibri"/>
                <w:bCs/>
                <w:sz w:val="22"/>
                <w:szCs w:val="22"/>
                <w:lang w:val="en-GB"/>
              </w:rPr>
              <w:t xml:space="preserve"> employment interventions</w:t>
            </w:r>
          </w:p>
        </w:tc>
        <w:tc>
          <w:tcPr>
            <w:tcW w:w="2835" w:type="dxa"/>
          </w:tcPr>
          <w:p w14:paraId="540A0536" w14:textId="77777777" w:rsidR="00AE672F" w:rsidRPr="00467B09" w:rsidRDefault="00AE672F" w:rsidP="0070092F">
            <w:pPr>
              <w:jc w:val="left"/>
              <w:rPr>
                <w:bCs/>
                <w:i/>
                <w:color w:val="000000"/>
                <w:sz w:val="22"/>
                <w:szCs w:val="22"/>
                <w:lang w:val="en-US"/>
              </w:rPr>
            </w:pPr>
            <w:r w:rsidRPr="00467B09">
              <w:rPr>
                <w:bCs/>
                <w:i/>
                <w:color w:val="000000"/>
                <w:sz w:val="22"/>
                <w:szCs w:val="22"/>
                <w:lang w:val="en-US"/>
              </w:rPr>
              <w:t>2.2.1Number of affected communities that have implemented recovery and response strategies and plans</w:t>
            </w:r>
          </w:p>
        </w:tc>
        <w:tc>
          <w:tcPr>
            <w:tcW w:w="1985" w:type="dxa"/>
          </w:tcPr>
          <w:p w14:paraId="1F76CE5F" w14:textId="77777777" w:rsidR="00AE672F" w:rsidRPr="00467B09" w:rsidRDefault="00AE672F" w:rsidP="0070092F">
            <w:pPr>
              <w:jc w:val="left"/>
              <w:rPr>
                <w:rFonts w:eastAsia="Calibri"/>
                <w:bCs/>
                <w:i/>
                <w:sz w:val="22"/>
                <w:szCs w:val="22"/>
                <w:lang w:val="en-US"/>
              </w:rPr>
            </w:pPr>
            <w:r w:rsidRPr="00467B09">
              <w:rPr>
                <w:rFonts w:eastAsia="Calibri"/>
                <w:bCs/>
                <w:i/>
                <w:sz w:val="22"/>
                <w:szCs w:val="22"/>
              </w:rPr>
              <w:t>Activity report</w:t>
            </w:r>
          </w:p>
        </w:tc>
        <w:tc>
          <w:tcPr>
            <w:tcW w:w="1275" w:type="dxa"/>
          </w:tcPr>
          <w:p w14:paraId="2BD7DF9D" w14:textId="77777777" w:rsidR="00AE672F" w:rsidRPr="00467B09" w:rsidRDefault="00AE672F" w:rsidP="0070092F">
            <w:pPr>
              <w:jc w:val="left"/>
              <w:rPr>
                <w:rFonts w:eastAsia="Calibri"/>
                <w:bCs/>
                <w:i/>
                <w:sz w:val="22"/>
                <w:szCs w:val="22"/>
                <w:lang w:val="en-US"/>
              </w:rPr>
            </w:pPr>
            <w:r w:rsidRPr="00467B09">
              <w:rPr>
                <w:bCs/>
                <w:i/>
                <w:sz w:val="22"/>
                <w:szCs w:val="22"/>
                <w:lang w:val="en-GB"/>
              </w:rPr>
              <w:t>0</w:t>
            </w:r>
          </w:p>
        </w:tc>
        <w:tc>
          <w:tcPr>
            <w:tcW w:w="1276" w:type="dxa"/>
          </w:tcPr>
          <w:p w14:paraId="13AA605B" w14:textId="77777777" w:rsidR="00AE672F" w:rsidRPr="00467B09" w:rsidRDefault="00AE672F" w:rsidP="0070092F">
            <w:pPr>
              <w:jc w:val="left"/>
              <w:rPr>
                <w:rFonts w:eastAsia="Calibri"/>
                <w:bCs/>
                <w:sz w:val="22"/>
                <w:szCs w:val="22"/>
                <w:lang w:val="en-US"/>
              </w:rPr>
            </w:pPr>
            <w:r w:rsidRPr="00467B09">
              <w:rPr>
                <w:bCs/>
                <w:sz w:val="22"/>
                <w:szCs w:val="22"/>
                <w:lang w:val="en-GB"/>
              </w:rPr>
              <w:t>2019</w:t>
            </w:r>
          </w:p>
        </w:tc>
        <w:tc>
          <w:tcPr>
            <w:tcW w:w="1559" w:type="dxa"/>
          </w:tcPr>
          <w:p w14:paraId="0A3F4021"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50</w:t>
            </w:r>
          </w:p>
        </w:tc>
        <w:tc>
          <w:tcPr>
            <w:tcW w:w="1276" w:type="dxa"/>
          </w:tcPr>
          <w:p w14:paraId="378BE6E3"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50</w:t>
            </w:r>
          </w:p>
        </w:tc>
        <w:tc>
          <w:tcPr>
            <w:tcW w:w="1701" w:type="dxa"/>
          </w:tcPr>
          <w:p w14:paraId="0D257573"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100</w:t>
            </w:r>
          </w:p>
        </w:tc>
        <w:tc>
          <w:tcPr>
            <w:tcW w:w="1843" w:type="dxa"/>
          </w:tcPr>
          <w:p w14:paraId="71176E3A" w14:textId="77777777" w:rsidR="00AE672F" w:rsidRPr="00467B09" w:rsidRDefault="00AE672F" w:rsidP="0070092F">
            <w:pPr>
              <w:tabs>
                <w:tab w:val="center" w:pos="4153"/>
                <w:tab w:val="right" w:pos="8306"/>
              </w:tabs>
              <w:spacing w:after="60"/>
              <w:jc w:val="left"/>
              <w:rPr>
                <w:bCs/>
                <w:sz w:val="22"/>
                <w:szCs w:val="22"/>
                <w:lang w:val="en-GB"/>
              </w:rPr>
            </w:pPr>
            <w:r w:rsidRPr="00467B09">
              <w:rPr>
                <w:bCs/>
                <w:sz w:val="22"/>
                <w:szCs w:val="22"/>
                <w:lang w:val="en-GB"/>
              </w:rPr>
              <w:t xml:space="preserve">Direct observation and activity reports  </w:t>
            </w:r>
          </w:p>
        </w:tc>
      </w:tr>
      <w:tr w:rsidR="00AE672F" w:rsidRPr="00B8108A" w14:paraId="73CB7039" w14:textId="77777777" w:rsidTr="0070092F">
        <w:trPr>
          <w:trHeight w:val="530"/>
          <w:jc w:val="center"/>
        </w:trPr>
        <w:tc>
          <w:tcPr>
            <w:tcW w:w="2269" w:type="dxa"/>
            <w:vMerge/>
          </w:tcPr>
          <w:p w14:paraId="532D81EF" w14:textId="77777777" w:rsidR="00AE672F" w:rsidRPr="00467B09" w:rsidRDefault="00AE672F" w:rsidP="0070092F">
            <w:pPr>
              <w:spacing w:before="60"/>
              <w:jc w:val="left"/>
              <w:rPr>
                <w:rFonts w:eastAsia="Calibri"/>
                <w:bCs/>
                <w:sz w:val="22"/>
                <w:szCs w:val="22"/>
                <w:lang w:val="en-GB"/>
              </w:rPr>
            </w:pPr>
          </w:p>
        </w:tc>
        <w:tc>
          <w:tcPr>
            <w:tcW w:w="2835" w:type="dxa"/>
          </w:tcPr>
          <w:p w14:paraId="13DE9F45" w14:textId="77777777" w:rsidR="00AE672F" w:rsidRPr="00467B09" w:rsidRDefault="00AE672F" w:rsidP="0070092F">
            <w:pPr>
              <w:spacing w:before="60"/>
              <w:jc w:val="left"/>
              <w:rPr>
                <w:rFonts w:eastAsia="Calibri"/>
                <w:bCs/>
                <w:i/>
                <w:sz w:val="22"/>
                <w:szCs w:val="22"/>
                <w:lang w:val="en-GB"/>
              </w:rPr>
            </w:pPr>
            <w:r w:rsidRPr="00467B09">
              <w:rPr>
                <w:rFonts w:eastAsia="Calibri"/>
                <w:bCs/>
                <w:i/>
                <w:sz w:val="22"/>
                <w:szCs w:val="22"/>
                <w:lang w:val="en-GB"/>
              </w:rPr>
              <w:t>2.2.2 No of new emergency Jobs created as a result of UNDPs intervention</w:t>
            </w:r>
          </w:p>
        </w:tc>
        <w:tc>
          <w:tcPr>
            <w:tcW w:w="1985" w:type="dxa"/>
          </w:tcPr>
          <w:p w14:paraId="5E90CDB1" w14:textId="77777777" w:rsidR="00AE672F" w:rsidRPr="00467B09" w:rsidRDefault="00AE672F" w:rsidP="0070092F">
            <w:pPr>
              <w:jc w:val="left"/>
              <w:rPr>
                <w:rFonts w:eastAsia="Calibri"/>
                <w:bCs/>
                <w:i/>
                <w:sz w:val="22"/>
                <w:szCs w:val="22"/>
                <w:lang w:val="en-US"/>
              </w:rPr>
            </w:pPr>
            <w:r w:rsidRPr="00467B09">
              <w:rPr>
                <w:rFonts w:eastAsia="Calibri"/>
                <w:bCs/>
                <w:i/>
                <w:sz w:val="22"/>
                <w:szCs w:val="22"/>
              </w:rPr>
              <w:t>Activity report</w:t>
            </w:r>
          </w:p>
        </w:tc>
        <w:tc>
          <w:tcPr>
            <w:tcW w:w="1275" w:type="dxa"/>
          </w:tcPr>
          <w:p w14:paraId="742FDEE8" w14:textId="77777777" w:rsidR="00AE672F" w:rsidRPr="00467B09" w:rsidRDefault="00AE672F" w:rsidP="0070092F">
            <w:pPr>
              <w:jc w:val="left"/>
              <w:rPr>
                <w:rFonts w:eastAsia="Calibri"/>
                <w:bCs/>
                <w:i/>
                <w:sz w:val="22"/>
                <w:szCs w:val="22"/>
                <w:lang w:val="en-US"/>
              </w:rPr>
            </w:pPr>
            <w:r w:rsidRPr="00467B09">
              <w:rPr>
                <w:bCs/>
                <w:i/>
                <w:sz w:val="22"/>
                <w:szCs w:val="22"/>
                <w:lang w:val="en-GB"/>
              </w:rPr>
              <w:t>0</w:t>
            </w:r>
          </w:p>
        </w:tc>
        <w:tc>
          <w:tcPr>
            <w:tcW w:w="1276" w:type="dxa"/>
          </w:tcPr>
          <w:p w14:paraId="6B8761CA" w14:textId="77777777" w:rsidR="00AE672F" w:rsidRPr="00467B09" w:rsidRDefault="00AE672F" w:rsidP="0070092F">
            <w:pPr>
              <w:jc w:val="left"/>
              <w:rPr>
                <w:rFonts w:eastAsia="Calibri"/>
                <w:bCs/>
                <w:sz w:val="22"/>
                <w:szCs w:val="22"/>
                <w:lang w:val="en-US"/>
              </w:rPr>
            </w:pPr>
            <w:r w:rsidRPr="00467B09">
              <w:rPr>
                <w:bCs/>
                <w:sz w:val="22"/>
                <w:szCs w:val="22"/>
                <w:lang w:val="en-GB"/>
              </w:rPr>
              <w:t>2019</w:t>
            </w:r>
          </w:p>
        </w:tc>
        <w:tc>
          <w:tcPr>
            <w:tcW w:w="1559" w:type="dxa"/>
          </w:tcPr>
          <w:p w14:paraId="43BF77CC"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70</w:t>
            </w:r>
          </w:p>
        </w:tc>
        <w:tc>
          <w:tcPr>
            <w:tcW w:w="1276" w:type="dxa"/>
          </w:tcPr>
          <w:p w14:paraId="236398DD"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70</w:t>
            </w:r>
          </w:p>
        </w:tc>
        <w:tc>
          <w:tcPr>
            <w:tcW w:w="1701" w:type="dxa"/>
          </w:tcPr>
          <w:p w14:paraId="3EEC2243"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140</w:t>
            </w:r>
          </w:p>
        </w:tc>
        <w:tc>
          <w:tcPr>
            <w:tcW w:w="1843" w:type="dxa"/>
          </w:tcPr>
          <w:p w14:paraId="03EB453A" w14:textId="77777777" w:rsidR="00AE672F" w:rsidRPr="00467B09" w:rsidRDefault="00AE672F" w:rsidP="0070092F">
            <w:pPr>
              <w:tabs>
                <w:tab w:val="center" w:pos="4153"/>
                <w:tab w:val="right" w:pos="8306"/>
              </w:tabs>
              <w:spacing w:after="60"/>
              <w:jc w:val="left"/>
              <w:rPr>
                <w:bCs/>
                <w:sz w:val="22"/>
                <w:szCs w:val="22"/>
                <w:lang w:val="en-GB"/>
              </w:rPr>
            </w:pPr>
            <w:r w:rsidRPr="00467B09">
              <w:rPr>
                <w:bCs/>
                <w:sz w:val="22"/>
                <w:szCs w:val="22"/>
                <w:lang w:val="en-GB"/>
              </w:rPr>
              <w:t xml:space="preserve">Direct observation and activity reports  </w:t>
            </w:r>
          </w:p>
        </w:tc>
      </w:tr>
      <w:tr w:rsidR="00AE672F" w:rsidRPr="00B8108A" w14:paraId="13E99BA0" w14:textId="77777777" w:rsidTr="0070092F">
        <w:trPr>
          <w:trHeight w:val="530"/>
          <w:jc w:val="center"/>
        </w:trPr>
        <w:tc>
          <w:tcPr>
            <w:tcW w:w="2269" w:type="dxa"/>
            <w:vMerge/>
          </w:tcPr>
          <w:p w14:paraId="5E9D36B6" w14:textId="77777777" w:rsidR="00AE672F" w:rsidRPr="00467B09" w:rsidRDefault="00AE672F" w:rsidP="0070092F">
            <w:pPr>
              <w:spacing w:before="60"/>
              <w:jc w:val="left"/>
              <w:rPr>
                <w:rFonts w:eastAsia="Calibri"/>
                <w:bCs/>
                <w:sz w:val="22"/>
                <w:szCs w:val="22"/>
                <w:lang w:val="en-GB"/>
              </w:rPr>
            </w:pPr>
          </w:p>
        </w:tc>
        <w:tc>
          <w:tcPr>
            <w:tcW w:w="2835" w:type="dxa"/>
          </w:tcPr>
          <w:p w14:paraId="5048D5A2" w14:textId="77777777" w:rsidR="00AE672F" w:rsidRPr="00467B09" w:rsidRDefault="00AE672F" w:rsidP="0070092F">
            <w:pPr>
              <w:spacing w:before="60"/>
              <w:jc w:val="left"/>
              <w:rPr>
                <w:rFonts w:eastAsia="Calibri"/>
                <w:bCs/>
                <w:i/>
                <w:sz w:val="22"/>
                <w:szCs w:val="22"/>
                <w:lang w:val="en-GB"/>
              </w:rPr>
            </w:pPr>
            <w:r w:rsidRPr="00467B09">
              <w:rPr>
                <w:rFonts w:eastAsia="Calibri"/>
                <w:bCs/>
                <w:i/>
                <w:sz w:val="22"/>
                <w:szCs w:val="22"/>
                <w:lang w:val="en-GB"/>
              </w:rPr>
              <w:t>2.2.3 No people benefiting from cash-for-work recovery initiatives</w:t>
            </w:r>
          </w:p>
        </w:tc>
        <w:tc>
          <w:tcPr>
            <w:tcW w:w="1985" w:type="dxa"/>
          </w:tcPr>
          <w:p w14:paraId="153888D0" w14:textId="77777777" w:rsidR="00AE672F" w:rsidRPr="00467B09" w:rsidRDefault="00AE672F" w:rsidP="0070092F">
            <w:pPr>
              <w:jc w:val="left"/>
              <w:rPr>
                <w:rFonts w:eastAsia="Calibri"/>
                <w:bCs/>
                <w:i/>
                <w:sz w:val="22"/>
                <w:szCs w:val="22"/>
                <w:lang w:val="en-US"/>
              </w:rPr>
            </w:pPr>
            <w:r w:rsidRPr="00467B09">
              <w:rPr>
                <w:rFonts w:eastAsia="Calibri"/>
                <w:bCs/>
                <w:i/>
                <w:sz w:val="22"/>
                <w:szCs w:val="22"/>
              </w:rPr>
              <w:t>Activity report</w:t>
            </w:r>
          </w:p>
        </w:tc>
        <w:tc>
          <w:tcPr>
            <w:tcW w:w="1275" w:type="dxa"/>
          </w:tcPr>
          <w:p w14:paraId="34E548B0" w14:textId="77777777" w:rsidR="00AE672F" w:rsidRPr="00467B09" w:rsidRDefault="00AE672F" w:rsidP="0070092F">
            <w:pPr>
              <w:jc w:val="left"/>
              <w:rPr>
                <w:rFonts w:eastAsia="Calibri"/>
                <w:bCs/>
                <w:i/>
                <w:sz w:val="22"/>
                <w:szCs w:val="22"/>
                <w:lang w:val="en-US"/>
              </w:rPr>
            </w:pPr>
            <w:r w:rsidRPr="00467B09">
              <w:rPr>
                <w:bCs/>
                <w:i/>
                <w:sz w:val="22"/>
                <w:szCs w:val="22"/>
                <w:lang w:val="en-GB"/>
              </w:rPr>
              <w:t>0</w:t>
            </w:r>
          </w:p>
        </w:tc>
        <w:tc>
          <w:tcPr>
            <w:tcW w:w="1276" w:type="dxa"/>
          </w:tcPr>
          <w:p w14:paraId="5B225975" w14:textId="77777777" w:rsidR="00AE672F" w:rsidRPr="00467B09" w:rsidRDefault="00AE672F" w:rsidP="0070092F">
            <w:pPr>
              <w:jc w:val="left"/>
              <w:rPr>
                <w:rFonts w:eastAsia="Calibri"/>
                <w:bCs/>
                <w:sz w:val="22"/>
                <w:szCs w:val="22"/>
                <w:lang w:val="en-US"/>
              </w:rPr>
            </w:pPr>
            <w:r w:rsidRPr="00467B09">
              <w:rPr>
                <w:bCs/>
                <w:sz w:val="22"/>
                <w:szCs w:val="22"/>
                <w:lang w:val="en-GB"/>
              </w:rPr>
              <w:t>2019</w:t>
            </w:r>
          </w:p>
        </w:tc>
        <w:tc>
          <w:tcPr>
            <w:tcW w:w="1559" w:type="dxa"/>
          </w:tcPr>
          <w:p w14:paraId="4FCECF52"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1500</w:t>
            </w:r>
          </w:p>
        </w:tc>
        <w:tc>
          <w:tcPr>
            <w:tcW w:w="1276" w:type="dxa"/>
          </w:tcPr>
          <w:p w14:paraId="4BF45342"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1500</w:t>
            </w:r>
          </w:p>
        </w:tc>
        <w:tc>
          <w:tcPr>
            <w:tcW w:w="1701" w:type="dxa"/>
          </w:tcPr>
          <w:p w14:paraId="772AD5FA"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3000</w:t>
            </w:r>
          </w:p>
        </w:tc>
        <w:tc>
          <w:tcPr>
            <w:tcW w:w="1843" w:type="dxa"/>
          </w:tcPr>
          <w:p w14:paraId="415FD134" w14:textId="77777777" w:rsidR="00AE672F" w:rsidRPr="00467B09" w:rsidRDefault="00AE672F" w:rsidP="0070092F">
            <w:pPr>
              <w:tabs>
                <w:tab w:val="center" w:pos="4153"/>
                <w:tab w:val="right" w:pos="8306"/>
              </w:tabs>
              <w:spacing w:after="60"/>
              <w:jc w:val="left"/>
              <w:rPr>
                <w:bCs/>
                <w:sz w:val="22"/>
                <w:szCs w:val="22"/>
                <w:lang w:val="en-GB"/>
              </w:rPr>
            </w:pPr>
            <w:r w:rsidRPr="00467B09">
              <w:rPr>
                <w:bCs/>
                <w:sz w:val="22"/>
                <w:szCs w:val="22"/>
                <w:lang w:val="en-GB"/>
              </w:rPr>
              <w:t xml:space="preserve">Direct observation and activity reports  </w:t>
            </w:r>
          </w:p>
        </w:tc>
      </w:tr>
      <w:tr w:rsidR="00AE672F" w:rsidRPr="00B8108A" w14:paraId="27467659" w14:textId="77777777" w:rsidTr="0070092F">
        <w:trPr>
          <w:trHeight w:val="530"/>
          <w:jc w:val="center"/>
        </w:trPr>
        <w:tc>
          <w:tcPr>
            <w:tcW w:w="2269" w:type="dxa"/>
            <w:vMerge w:val="restart"/>
          </w:tcPr>
          <w:p w14:paraId="0403F38A" w14:textId="77777777" w:rsidR="00AE672F" w:rsidRPr="00467B09" w:rsidRDefault="00AE672F" w:rsidP="0070092F">
            <w:pPr>
              <w:spacing w:before="60"/>
              <w:jc w:val="left"/>
              <w:rPr>
                <w:rFonts w:eastAsia="Calibri"/>
                <w:bCs/>
                <w:sz w:val="22"/>
                <w:szCs w:val="22"/>
                <w:lang w:val="en-GB"/>
              </w:rPr>
            </w:pPr>
            <w:r w:rsidRPr="00467B09">
              <w:rPr>
                <w:rFonts w:eastAsia="Calibri"/>
                <w:bCs/>
                <w:sz w:val="22"/>
                <w:szCs w:val="22"/>
                <w:lang w:val="en-GB"/>
              </w:rPr>
              <w:t xml:space="preserve">Output 3.3 </w:t>
            </w:r>
            <w:r w:rsidRPr="00467B09">
              <w:rPr>
                <w:rFonts w:eastAsia="Calibri"/>
                <w:bCs/>
                <w:sz w:val="22"/>
                <w:szCs w:val="22"/>
                <w:lang w:val="en-GB"/>
              </w:rPr>
              <w:br/>
            </w:r>
            <w:r w:rsidRPr="00467B09">
              <w:rPr>
                <w:rFonts w:eastAsia="Calibri"/>
                <w:bCs/>
                <w:sz w:val="22"/>
                <w:szCs w:val="22"/>
                <w:lang w:val="en-GB"/>
              </w:rPr>
              <w:br/>
            </w:r>
            <w:r w:rsidRPr="00467B09">
              <w:rPr>
                <w:rFonts w:eastAsia="Calibri"/>
                <w:bCs/>
                <w:i/>
                <w:iCs/>
                <w:sz w:val="22"/>
                <w:szCs w:val="22"/>
                <w:lang w:val="en-GB"/>
              </w:rPr>
              <w:t>Micro, small and medium enterprises and other income generation initiatives reactivated and/or strengthened</w:t>
            </w:r>
          </w:p>
        </w:tc>
        <w:tc>
          <w:tcPr>
            <w:tcW w:w="2835" w:type="dxa"/>
          </w:tcPr>
          <w:p w14:paraId="26A2A144" w14:textId="77777777" w:rsidR="00AE672F" w:rsidRPr="00467B09" w:rsidRDefault="00AE672F" w:rsidP="0070092F">
            <w:pPr>
              <w:spacing w:before="60"/>
              <w:jc w:val="left"/>
              <w:rPr>
                <w:rFonts w:eastAsia="Calibri"/>
                <w:bCs/>
                <w:i/>
                <w:sz w:val="22"/>
                <w:szCs w:val="22"/>
                <w:lang w:val="en-GB"/>
              </w:rPr>
            </w:pPr>
            <w:r w:rsidRPr="00467B09">
              <w:rPr>
                <w:rFonts w:eastAsia="Calibri"/>
                <w:bCs/>
                <w:i/>
                <w:sz w:val="22"/>
                <w:szCs w:val="22"/>
                <w:lang w:val="en-GB"/>
              </w:rPr>
              <w:t>2.3.1 Number of Small grants/start-up packages provided to affected populations to re-establish their enterprises</w:t>
            </w:r>
          </w:p>
        </w:tc>
        <w:tc>
          <w:tcPr>
            <w:tcW w:w="1985" w:type="dxa"/>
          </w:tcPr>
          <w:p w14:paraId="48118704" w14:textId="77777777" w:rsidR="00AE672F" w:rsidRPr="00467B09" w:rsidRDefault="00AE672F" w:rsidP="0070092F">
            <w:pPr>
              <w:jc w:val="left"/>
              <w:rPr>
                <w:rFonts w:eastAsia="Calibri"/>
                <w:bCs/>
                <w:i/>
                <w:sz w:val="22"/>
                <w:szCs w:val="22"/>
                <w:lang w:val="en-US"/>
              </w:rPr>
            </w:pPr>
            <w:r w:rsidRPr="00467B09">
              <w:rPr>
                <w:rFonts w:eastAsia="Calibri"/>
                <w:bCs/>
                <w:i/>
                <w:sz w:val="22"/>
                <w:szCs w:val="22"/>
              </w:rPr>
              <w:t>Activity report</w:t>
            </w:r>
          </w:p>
        </w:tc>
        <w:tc>
          <w:tcPr>
            <w:tcW w:w="1275" w:type="dxa"/>
          </w:tcPr>
          <w:p w14:paraId="63759212" w14:textId="77777777" w:rsidR="00AE672F" w:rsidRPr="00467B09" w:rsidRDefault="00AE672F" w:rsidP="0070092F">
            <w:pPr>
              <w:jc w:val="left"/>
              <w:rPr>
                <w:rFonts w:eastAsia="Calibri"/>
                <w:bCs/>
                <w:i/>
                <w:sz w:val="22"/>
                <w:szCs w:val="22"/>
                <w:lang w:val="en-US"/>
              </w:rPr>
            </w:pPr>
            <w:r w:rsidRPr="00467B09">
              <w:rPr>
                <w:bCs/>
                <w:i/>
                <w:sz w:val="22"/>
                <w:szCs w:val="22"/>
                <w:lang w:val="en-GB"/>
              </w:rPr>
              <w:t>0</w:t>
            </w:r>
          </w:p>
        </w:tc>
        <w:tc>
          <w:tcPr>
            <w:tcW w:w="1276" w:type="dxa"/>
          </w:tcPr>
          <w:p w14:paraId="3071B2C7" w14:textId="77777777" w:rsidR="00AE672F" w:rsidRPr="00467B09" w:rsidRDefault="00AE672F" w:rsidP="0070092F">
            <w:pPr>
              <w:jc w:val="left"/>
              <w:rPr>
                <w:rFonts w:eastAsia="Calibri"/>
                <w:bCs/>
                <w:sz w:val="22"/>
                <w:szCs w:val="22"/>
                <w:lang w:val="en-US"/>
              </w:rPr>
            </w:pPr>
            <w:r w:rsidRPr="00467B09">
              <w:rPr>
                <w:bCs/>
                <w:sz w:val="22"/>
                <w:szCs w:val="22"/>
                <w:lang w:val="en-GB"/>
              </w:rPr>
              <w:t>2019</w:t>
            </w:r>
          </w:p>
        </w:tc>
        <w:tc>
          <w:tcPr>
            <w:tcW w:w="1559" w:type="dxa"/>
          </w:tcPr>
          <w:p w14:paraId="14E447E6"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65</w:t>
            </w:r>
          </w:p>
        </w:tc>
        <w:tc>
          <w:tcPr>
            <w:tcW w:w="1276" w:type="dxa"/>
          </w:tcPr>
          <w:p w14:paraId="14A70099"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65</w:t>
            </w:r>
          </w:p>
        </w:tc>
        <w:tc>
          <w:tcPr>
            <w:tcW w:w="1701" w:type="dxa"/>
          </w:tcPr>
          <w:p w14:paraId="65CEB057"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130</w:t>
            </w:r>
          </w:p>
        </w:tc>
        <w:tc>
          <w:tcPr>
            <w:tcW w:w="1843" w:type="dxa"/>
          </w:tcPr>
          <w:p w14:paraId="454FF3BD" w14:textId="77777777" w:rsidR="00AE672F" w:rsidRPr="00467B09" w:rsidRDefault="00AE672F" w:rsidP="0070092F">
            <w:pPr>
              <w:tabs>
                <w:tab w:val="center" w:pos="4153"/>
                <w:tab w:val="right" w:pos="8306"/>
              </w:tabs>
              <w:spacing w:after="60"/>
              <w:jc w:val="left"/>
              <w:rPr>
                <w:bCs/>
                <w:sz w:val="22"/>
                <w:szCs w:val="22"/>
                <w:lang w:val="en-GB"/>
              </w:rPr>
            </w:pPr>
            <w:r w:rsidRPr="00467B09">
              <w:rPr>
                <w:bCs/>
                <w:sz w:val="22"/>
                <w:szCs w:val="22"/>
                <w:lang w:val="en-GB"/>
              </w:rPr>
              <w:t xml:space="preserve">Direct observation and activity reports  </w:t>
            </w:r>
          </w:p>
        </w:tc>
      </w:tr>
      <w:tr w:rsidR="00AE672F" w:rsidRPr="00B8108A" w14:paraId="3DCA6092" w14:textId="77777777" w:rsidTr="0070092F">
        <w:trPr>
          <w:trHeight w:val="530"/>
          <w:jc w:val="center"/>
        </w:trPr>
        <w:tc>
          <w:tcPr>
            <w:tcW w:w="2269" w:type="dxa"/>
            <w:vMerge/>
          </w:tcPr>
          <w:p w14:paraId="55370242" w14:textId="77777777" w:rsidR="00AE672F" w:rsidRPr="00467B09" w:rsidRDefault="00AE672F" w:rsidP="0070092F">
            <w:pPr>
              <w:spacing w:before="60"/>
              <w:jc w:val="left"/>
              <w:rPr>
                <w:rFonts w:eastAsia="Calibri"/>
                <w:bCs/>
                <w:sz w:val="22"/>
                <w:szCs w:val="22"/>
                <w:lang w:val="en-GB"/>
              </w:rPr>
            </w:pPr>
          </w:p>
        </w:tc>
        <w:tc>
          <w:tcPr>
            <w:tcW w:w="2835" w:type="dxa"/>
          </w:tcPr>
          <w:p w14:paraId="3A5E7438" w14:textId="77777777" w:rsidR="00AE672F" w:rsidRPr="00467B09" w:rsidRDefault="00AE672F" w:rsidP="0070092F">
            <w:pPr>
              <w:spacing w:before="60"/>
              <w:jc w:val="left"/>
              <w:rPr>
                <w:rFonts w:eastAsia="Calibri"/>
                <w:bCs/>
                <w:i/>
                <w:sz w:val="22"/>
                <w:szCs w:val="22"/>
                <w:lang w:val="en-GB"/>
              </w:rPr>
            </w:pPr>
            <w:r w:rsidRPr="00467B09">
              <w:rPr>
                <w:rFonts w:eastAsia="Calibri"/>
                <w:bCs/>
                <w:i/>
                <w:sz w:val="22"/>
                <w:szCs w:val="22"/>
                <w:lang w:val="en-GB"/>
              </w:rPr>
              <w:t>2.3.2 No and type of enterprises that transition beyond the stabilization stage to the growth stage as a result of BDS</w:t>
            </w:r>
          </w:p>
        </w:tc>
        <w:tc>
          <w:tcPr>
            <w:tcW w:w="1985" w:type="dxa"/>
          </w:tcPr>
          <w:p w14:paraId="549D64CE" w14:textId="77777777" w:rsidR="00AE672F" w:rsidRPr="00467B09" w:rsidRDefault="00AE672F" w:rsidP="0070092F">
            <w:pPr>
              <w:jc w:val="left"/>
              <w:rPr>
                <w:rFonts w:eastAsia="Calibri"/>
                <w:bCs/>
                <w:i/>
                <w:sz w:val="22"/>
                <w:szCs w:val="22"/>
                <w:lang w:val="en-US"/>
              </w:rPr>
            </w:pPr>
            <w:r w:rsidRPr="00467B09">
              <w:rPr>
                <w:rFonts w:eastAsia="Calibri"/>
                <w:bCs/>
                <w:i/>
                <w:sz w:val="22"/>
                <w:szCs w:val="22"/>
              </w:rPr>
              <w:t>Activity report</w:t>
            </w:r>
          </w:p>
        </w:tc>
        <w:tc>
          <w:tcPr>
            <w:tcW w:w="1275" w:type="dxa"/>
          </w:tcPr>
          <w:p w14:paraId="35311238" w14:textId="77777777" w:rsidR="00AE672F" w:rsidRPr="00467B09" w:rsidRDefault="00AE672F" w:rsidP="0070092F">
            <w:pPr>
              <w:jc w:val="left"/>
              <w:rPr>
                <w:rFonts w:eastAsia="Calibri"/>
                <w:bCs/>
                <w:i/>
                <w:sz w:val="22"/>
                <w:szCs w:val="22"/>
                <w:lang w:val="en-US"/>
              </w:rPr>
            </w:pPr>
            <w:r w:rsidRPr="00467B09">
              <w:rPr>
                <w:bCs/>
                <w:i/>
                <w:sz w:val="22"/>
                <w:szCs w:val="22"/>
                <w:lang w:val="en-GB"/>
              </w:rPr>
              <w:t>0</w:t>
            </w:r>
          </w:p>
        </w:tc>
        <w:tc>
          <w:tcPr>
            <w:tcW w:w="1276" w:type="dxa"/>
          </w:tcPr>
          <w:p w14:paraId="3694D0F3" w14:textId="77777777" w:rsidR="00AE672F" w:rsidRPr="00467B09" w:rsidRDefault="00AE672F" w:rsidP="0070092F">
            <w:pPr>
              <w:jc w:val="left"/>
              <w:rPr>
                <w:rFonts w:eastAsia="Calibri"/>
                <w:bCs/>
                <w:sz w:val="22"/>
                <w:szCs w:val="22"/>
                <w:lang w:val="en-US"/>
              </w:rPr>
            </w:pPr>
            <w:r w:rsidRPr="00467B09">
              <w:rPr>
                <w:bCs/>
                <w:sz w:val="22"/>
                <w:szCs w:val="22"/>
                <w:lang w:val="en-GB"/>
              </w:rPr>
              <w:t>2019</w:t>
            </w:r>
          </w:p>
        </w:tc>
        <w:tc>
          <w:tcPr>
            <w:tcW w:w="1559" w:type="dxa"/>
          </w:tcPr>
          <w:p w14:paraId="0620D59E"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10</w:t>
            </w:r>
          </w:p>
        </w:tc>
        <w:tc>
          <w:tcPr>
            <w:tcW w:w="1276" w:type="dxa"/>
          </w:tcPr>
          <w:p w14:paraId="34AFD1FC"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10</w:t>
            </w:r>
          </w:p>
        </w:tc>
        <w:tc>
          <w:tcPr>
            <w:tcW w:w="1701" w:type="dxa"/>
          </w:tcPr>
          <w:p w14:paraId="5817843E"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20</w:t>
            </w:r>
          </w:p>
        </w:tc>
        <w:tc>
          <w:tcPr>
            <w:tcW w:w="1843" w:type="dxa"/>
          </w:tcPr>
          <w:p w14:paraId="1939143E" w14:textId="77777777" w:rsidR="00AE672F" w:rsidRPr="00467B09" w:rsidRDefault="00AE672F" w:rsidP="0070092F">
            <w:pPr>
              <w:tabs>
                <w:tab w:val="center" w:pos="4153"/>
                <w:tab w:val="right" w:pos="8306"/>
              </w:tabs>
              <w:spacing w:after="60"/>
              <w:jc w:val="left"/>
              <w:rPr>
                <w:bCs/>
                <w:sz w:val="22"/>
                <w:szCs w:val="22"/>
                <w:lang w:val="en-GB"/>
              </w:rPr>
            </w:pPr>
            <w:r w:rsidRPr="00467B09">
              <w:rPr>
                <w:bCs/>
                <w:sz w:val="22"/>
                <w:szCs w:val="22"/>
                <w:lang w:val="en-GB"/>
              </w:rPr>
              <w:t xml:space="preserve">Direct observation and activity reports  </w:t>
            </w:r>
          </w:p>
        </w:tc>
      </w:tr>
      <w:tr w:rsidR="00AE672F" w:rsidRPr="00B8108A" w14:paraId="5B171736" w14:textId="77777777" w:rsidTr="0070092F">
        <w:trPr>
          <w:trHeight w:val="530"/>
          <w:jc w:val="center"/>
        </w:trPr>
        <w:tc>
          <w:tcPr>
            <w:tcW w:w="2269" w:type="dxa"/>
            <w:vMerge w:val="restart"/>
          </w:tcPr>
          <w:p w14:paraId="17E796E9" w14:textId="77777777" w:rsidR="00AE672F" w:rsidRPr="00467B09" w:rsidRDefault="00AE672F" w:rsidP="0070092F">
            <w:pPr>
              <w:spacing w:before="60"/>
              <w:jc w:val="left"/>
              <w:rPr>
                <w:rFonts w:eastAsia="Calibri"/>
                <w:bCs/>
                <w:sz w:val="22"/>
                <w:szCs w:val="22"/>
                <w:lang w:val="en-GB"/>
              </w:rPr>
            </w:pPr>
            <w:r w:rsidRPr="00467B09">
              <w:rPr>
                <w:rFonts w:eastAsia="Calibri"/>
                <w:bCs/>
                <w:sz w:val="22"/>
                <w:szCs w:val="22"/>
                <w:lang w:val="en-GB"/>
              </w:rPr>
              <w:t xml:space="preserve">Output 3.4 </w:t>
            </w:r>
            <w:r w:rsidRPr="00467B09">
              <w:rPr>
                <w:rFonts w:eastAsia="Calibri"/>
                <w:bCs/>
                <w:sz w:val="22"/>
                <w:szCs w:val="22"/>
                <w:lang w:val="en-GB"/>
              </w:rPr>
              <w:br/>
            </w:r>
            <w:r w:rsidRPr="00467B09">
              <w:rPr>
                <w:rFonts w:eastAsia="Calibri"/>
                <w:bCs/>
                <w:sz w:val="22"/>
                <w:szCs w:val="22"/>
                <w:lang w:val="en-GB"/>
              </w:rPr>
              <w:br/>
            </w:r>
            <w:r w:rsidRPr="00467B09">
              <w:rPr>
                <w:rFonts w:eastAsia="Calibri"/>
                <w:bCs/>
                <w:i/>
                <w:iCs/>
                <w:sz w:val="22"/>
                <w:szCs w:val="22"/>
                <w:lang w:val="en-GB"/>
              </w:rPr>
              <w:t>Institutional capacities for livelihoods/ employment and enterprise recovery/development enhanced</w:t>
            </w:r>
          </w:p>
        </w:tc>
        <w:tc>
          <w:tcPr>
            <w:tcW w:w="2835" w:type="dxa"/>
          </w:tcPr>
          <w:p w14:paraId="2A952244" w14:textId="77777777" w:rsidR="00AE672F" w:rsidRPr="00467B09" w:rsidRDefault="00AE672F" w:rsidP="0070092F">
            <w:pPr>
              <w:spacing w:before="60"/>
              <w:jc w:val="left"/>
              <w:rPr>
                <w:rFonts w:eastAsia="Calibri"/>
                <w:bCs/>
                <w:i/>
                <w:sz w:val="22"/>
                <w:szCs w:val="22"/>
                <w:lang w:val="en-GB"/>
              </w:rPr>
            </w:pPr>
            <w:r w:rsidRPr="00467B09">
              <w:rPr>
                <w:rFonts w:eastAsia="Calibri"/>
                <w:bCs/>
                <w:i/>
                <w:sz w:val="22"/>
                <w:szCs w:val="22"/>
                <w:lang w:val="en-GB"/>
              </w:rPr>
              <w:t>2.4.1 Number of government institutions at subnational levels implementing and monitoring their operational plans that incorporate, community recovery, employment and resilience to in targeted areas.</w:t>
            </w:r>
          </w:p>
        </w:tc>
        <w:tc>
          <w:tcPr>
            <w:tcW w:w="1985" w:type="dxa"/>
          </w:tcPr>
          <w:p w14:paraId="36505854" w14:textId="77777777" w:rsidR="00AE672F" w:rsidRPr="00467B09" w:rsidRDefault="00AE672F" w:rsidP="0070092F">
            <w:pPr>
              <w:jc w:val="left"/>
              <w:rPr>
                <w:rFonts w:eastAsia="Calibri"/>
                <w:bCs/>
                <w:i/>
                <w:sz w:val="22"/>
                <w:szCs w:val="22"/>
                <w:lang w:val="en-US"/>
              </w:rPr>
            </w:pPr>
            <w:r w:rsidRPr="00467B09">
              <w:rPr>
                <w:rFonts w:eastAsia="Calibri"/>
                <w:bCs/>
                <w:i/>
                <w:sz w:val="22"/>
                <w:szCs w:val="22"/>
              </w:rPr>
              <w:t>Activity report</w:t>
            </w:r>
          </w:p>
        </w:tc>
        <w:tc>
          <w:tcPr>
            <w:tcW w:w="1275" w:type="dxa"/>
          </w:tcPr>
          <w:p w14:paraId="43596F40" w14:textId="77777777" w:rsidR="00AE672F" w:rsidRPr="00467B09" w:rsidRDefault="00AE672F" w:rsidP="0070092F">
            <w:pPr>
              <w:jc w:val="left"/>
              <w:rPr>
                <w:rFonts w:eastAsia="Calibri"/>
                <w:bCs/>
                <w:i/>
                <w:sz w:val="22"/>
                <w:szCs w:val="22"/>
                <w:lang w:val="en-US"/>
              </w:rPr>
            </w:pPr>
            <w:r w:rsidRPr="00467B09">
              <w:rPr>
                <w:bCs/>
                <w:i/>
                <w:sz w:val="22"/>
                <w:szCs w:val="22"/>
                <w:lang w:val="en-GB"/>
              </w:rPr>
              <w:t>0</w:t>
            </w:r>
          </w:p>
        </w:tc>
        <w:tc>
          <w:tcPr>
            <w:tcW w:w="1276" w:type="dxa"/>
          </w:tcPr>
          <w:p w14:paraId="590DB0D5" w14:textId="77777777" w:rsidR="00AE672F" w:rsidRPr="00467B09" w:rsidRDefault="00AE672F" w:rsidP="0070092F">
            <w:pPr>
              <w:jc w:val="left"/>
              <w:rPr>
                <w:rFonts w:eastAsia="Calibri"/>
                <w:bCs/>
                <w:sz w:val="22"/>
                <w:szCs w:val="22"/>
                <w:lang w:val="en-US"/>
              </w:rPr>
            </w:pPr>
            <w:r w:rsidRPr="00467B09">
              <w:rPr>
                <w:bCs/>
                <w:sz w:val="22"/>
                <w:szCs w:val="22"/>
                <w:lang w:val="en-GB"/>
              </w:rPr>
              <w:t>2019</w:t>
            </w:r>
          </w:p>
        </w:tc>
        <w:tc>
          <w:tcPr>
            <w:tcW w:w="1559" w:type="dxa"/>
          </w:tcPr>
          <w:p w14:paraId="7D45B943"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5</w:t>
            </w:r>
          </w:p>
        </w:tc>
        <w:tc>
          <w:tcPr>
            <w:tcW w:w="1276" w:type="dxa"/>
          </w:tcPr>
          <w:p w14:paraId="76E13007"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5</w:t>
            </w:r>
          </w:p>
        </w:tc>
        <w:tc>
          <w:tcPr>
            <w:tcW w:w="1701" w:type="dxa"/>
          </w:tcPr>
          <w:p w14:paraId="37FC83F0"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10</w:t>
            </w:r>
          </w:p>
        </w:tc>
        <w:tc>
          <w:tcPr>
            <w:tcW w:w="1843" w:type="dxa"/>
          </w:tcPr>
          <w:p w14:paraId="6D5E70B7" w14:textId="77777777" w:rsidR="00AE672F" w:rsidRPr="00467B09" w:rsidRDefault="00AE672F" w:rsidP="0070092F">
            <w:pPr>
              <w:tabs>
                <w:tab w:val="center" w:pos="4153"/>
                <w:tab w:val="right" w:pos="8306"/>
              </w:tabs>
              <w:spacing w:after="60"/>
              <w:jc w:val="left"/>
              <w:rPr>
                <w:bCs/>
                <w:sz w:val="22"/>
                <w:szCs w:val="22"/>
                <w:lang w:val="en-GB"/>
              </w:rPr>
            </w:pPr>
            <w:r w:rsidRPr="00467B09">
              <w:rPr>
                <w:bCs/>
                <w:sz w:val="22"/>
                <w:szCs w:val="22"/>
                <w:lang w:val="en-GB"/>
              </w:rPr>
              <w:t xml:space="preserve">Direct observation and activity reports  </w:t>
            </w:r>
          </w:p>
        </w:tc>
      </w:tr>
      <w:tr w:rsidR="00AE672F" w:rsidRPr="00B8108A" w14:paraId="038A7167" w14:textId="77777777" w:rsidTr="0070092F">
        <w:trPr>
          <w:trHeight w:val="530"/>
          <w:jc w:val="center"/>
        </w:trPr>
        <w:tc>
          <w:tcPr>
            <w:tcW w:w="2269" w:type="dxa"/>
            <w:vMerge/>
          </w:tcPr>
          <w:p w14:paraId="1FE260D7" w14:textId="77777777" w:rsidR="00AE672F" w:rsidRPr="00467B09" w:rsidRDefault="00AE672F" w:rsidP="0070092F">
            <w:pPr>
              <w:spacing w:before="60"/>
              <w:jc w:val="left"/>
              <w:rPr>
                <w:rFonts w:eastAsia="Calibri"/>
                <w:bCs/>
                <w:sz w:val="22"/>
                <w:szCs w:val="22"/>
                <w:lang w:val="en-GB"/>
              </w:rPr>
            </w:pPr>
          </w:p>
        </w:tc>
        <w:tc>
          <w:tcPr>
            <w:tcW w:w="2835" w:type="dxa"/>
          </w:tcPr>
          <w:p w14:paraId="4AA9D300" w14:textId="77777777" w:rsidR="00AE672F" w:rsidRPr="00467B09" w:rsidRDefault="00AE672F" w:rsidP="0070092F">
            <w:pPr>
              <w:spacing w:before="60"/>
              <w:jc w:val="left"/>
              <w:rPr>
                <w:rFonts w:eastAsia="Calibri"/>
                <w:bCs/>
                <w:i/>
                <w:sz w:val="22"/>
                <w:szCs w:val="22"/>
                <w:lang w:val="en-GB"/>
              </w:rPr>
            </w:pPr>
            <w:r w:rsidRPr="00467B09">
              <w:rPr>
                <w:rFonts w:eastAsia="Calibri"/>
                <w:bCs/>
                <w:i/>
                <w:sz w:val="22"/>
                <w:szCs w:val="22"/>
                <w:lang w:val="en-GB"/>
              </w:rPr>
              <w:t>2.4.2 Number communities benefiting from value chain enabling strategies in Agriculture, fisheries and/or allied sectors</w:t>
            </w:r>
          </w:p>
        </w:tc>
        <w:tc>
          <w:tcPr>
            <w:tcW w:w="1985" w:type="dxa"/>
          </w:tcPr>
          <w:p w14:paraId="701077FF" w14:textId="77777777" w:rsidR="00AE672F" w:rsidRPr="00467B09" w:rsidRDefault="00AE672F" w:rsidP="0070092F">
            <w:pPr>
              <w:jc w:val="left"/>
              <w:rPr>
                <w:rFonts w:eastAsia="Calibri"/>
                <w:bCs/>
                <w:i/>
                <w:sz w:val="22"/>
                <w:szCs w:val="22"/>
                <w:lang w:val="en-US"/>
              </w:rPr>
            </w:pPr>
            <w:r w:rsidRPr="00467B09">
              <w:rPr>
                <w:rFonts w:eastAsia="Calibri"/>
                <w:bCs/>
                <w:i/>
                <w:sz w:val="22"/>
                <w:szCs w:val="22"/>
              </w:rPr>
              <w:t>Activity report</w:t>
            </w:r>
          </w:p>
        </w:tc>
        <w:tc>
          <w:tcPr>
            <w:tcW w:w="1275" w:type="dxa"/>
          </w:tcPr>
          <w:p w14:paraId="42D8590A" w14:textId="77777777" w:rsidR="00AE672F" w:rsidRPr="00467B09" w:rsidRDefault="00AE672F" w:rsidP="0070092F">
            <w:pPr>
              <w:jc w:val="left"/>
              <w:rPr>
                <w:rFonts w:eastAsia="Calibri"/>
                <w:bCs/>
                <w:i/>
                <w:sz w:val="22"/>
                <w:szCs w:val="22"/>
                <w:lang w:val="en-US"/>
              </w:rPr>
            </w:pPr>
            <w:r w:rsidRPr="00467B09">
              <w:rPr>
                <w:bCs/>
                <w:i/>
                <w:sz w:val="22"/>
                <w:szCs w:val="22"/>
                <w:lang w:val="en-GB"/>
              </w:rPr>
              <w:t>0</w:t>
            </w:r>
          </w:p>
        </w:tc>
        <w:tc>
          <w:tcPr>
            <w:tcW w:w="1276" w:type="dxa"/>
          </w:tcPr>
          <w:p w14:paraId="00DCA197" w14:textId="77777777" w:rsidR="00AE672F" w:rsidRPr="00467B09" w:rsidRDefault="00AE672F" w:rsidP="0070092F">
            <w:pPr>
              <w:jc w:val="left"/>
              <w:rPr>
                <w:rFonts w:eastAsia="Calibri"/>
                <w:bCs/>
                <w:sz w:val="22"/>
                <w:szCs w:val="22"/>
                <w:lang w:val="en-US"/>
              </w:rPr>
            </w:pPr>
            <w:r w:rsidRPr="00467B09">
              <w:rPr>
                <w:bCs/>
                <w:sz w:val="22"/>
                <w:szCs w:val="22"/>
                <w:lang w:val="en-GB"/>
              </w:rPr>
              <w:t>2019</w:t>
            </w:r>
          </w:p>
        </w:tc>
        <w:tc>
          <w:tcPr>
            <w:tcW w:w="1559" w:type="dxa"/>
          </w:tcPr>
          <w:p w14:paraId="2B2FBFE0"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50</w:t>
            </w:r>
          </w:p>
        </w:tc>
        <w:tc>
          <w:tcPr>
            <w:tcW w:w="1276" w:type="dxa"/>
          </w:tcPr>
          <w:p w14:paraId="61E0B9AF"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50</w:t>
            </w:r>
          </w:p>
        </w:tc>
        <w:tc>
          <w:tcPr>
            <w:tcW w:w="1701" w:type="dxa"/>
          </w:tcPr>
          <w:p w14:paraId="05405498"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100</w:t>
            </w:r>
          </w:p>
        </w:tc>
        <w:tc>
          <w:tcPr>
            <w:tcW w:w="1843" w:type="dxa"/>
          </w:tcPr>
          <w:p w14:paraId="0FF9F721" w14:textId="77777777" w:rsidR="00AE672F" w:rsidRPr="00467B09" w:rsidRDefault="00AE672F" w:rsidP="0070092F">
            <w:pPr>
              <w:tabs>
                <w:tab w:val="center" w:pos="4153"/>
                <w:tab w:val="right" w:pos="8306"/>
              </w:tabs>
              <w:spacing w:after="60"/>
              <w:jc w:val="left"/>
              <w:rPr>
                <w:bCs/>
                <w:sz w:val="22"/>
                <w:szCs w:val="22"/>
                <w:lang w:val="en-GB"/>
              </w:rPr>
            </w:pPr>
            <w:r w:rsidRPr="00467B09">
              <w:rPr>
                <w:bCs/>
                <w:sz w:val="22"/>
                <w:szCs w:val="22"/>
                <w:lang w:val="en-GB"/>
              </w:rPr>
              <w:t xml:space="preserve">Direct observation and activity reports  </w:t>
            </w:r>
          </w:p>
        </w:tc>
      </w:tr>
      <w:tr w:rsidR="00AE672F" w:rsidRPr="00B8108A" w14:paraId="5C9CCEA1" w14:textId="77777777" w:rsidTr="0070092F">
        <w:trPr>
          <w:trHeight w:val="530"/>
          <w:jc w:val="center"/>
        </w:trPr>
        <w:tc>
          <w:tcPr>
            <w:tcW w:w="2269" w:type="dxa"/>
            <w:vMerge/>
          </w:tcPr>
          <w:p w14:paraId="712D29AC" w14:textId="77777777" w:rsidR="00AE672F" w:rsidRPr="00467B09" w:rsidRDefault="00AE672F" w:rsidP="0070092F">
            <w:pPr>
              <w:spacing w:before="60"/>
              <w:jc w:val="left"/>
              <w:rPr>
                <w:rFonts w:eastAsia="Calibri"/>
                <w:bCs/>
                <w:sz w:val="22"/>
                <w:szCs w:val="22"/>
                <w:lang w:val="en-GB"/>
              </w:rPr>
            </w:pPr>
          </w:p>
        </w:tc>
        <w:tc>
          <w:tcPr>
            <w:tcW w:w="2835" w:type="dxa"/>
          </w:tcPr>
          <w:p w14:paraId="6CA4A098" w14:textId="77777777" w:rsidR="00AE672F" w:rsidRPr="00467B09" w:rsidRDefault="00AE672F" w:rsidP="0070092F">
            <w:pPr>
              <w:spacing w:before="60"/>
              <w:jc w:val="left"/>
              <w:rPr>
                <w:rFonts w:eastAsia="Calibri"/>
                <w:bCs/>
                <w:i/>
                <w:sz w:val="22"/>
                <w:szCs w:val="22"/>
                <w:lang w:val="en-GB"/>
              </w:rPr>
            </w:pPr>
            <w:r w:rsidRPr="00467B09">
              <w:rPr>
                <w:rFonts w:eastAsia="Calibri"/>
                <w:bCs/>
                <w:i/>
                <w:sz w:val="22"/>
                <w:szCs w:val="22"/>
                <w:lang w:val="en-GB"/>
              </w:rPr>
              <w:t>2.4.3 Number of entrepreneurs benefiting from the value chain development and improvement initiatives.</w:t>
            </w:r>
            <w:r w:rsidRPr="00467B09">
              <w:rPr>
                <w:rFonts w:eastAsia="Calibri"/>
                <w:bCs/>
                <w:i/>
                <w:sz w:val="22"/>
                <w:szCs w:val="22"/>
                <w:lang w:val="en-GB"/>
              </w:rPr>
              <w:tab/>
            </w:r>
            <w:r w:rsidRPr="00467B09">
              <w:rPr>
                <w:rFonts w:eastAsia="Calibri"/>
                <w:bCs/>
                <w:i/>
                <w:sz w:val="22"/>
                <w:szCs w:val="22"/>
                <w:lang w:val="en-GB"/>
              </w:rPr>
              <w:tab/>
            </w:r>
            <w:r w:rsidRPr="00467B09">
              <w:rPr>
                <w:rFonts w:eastAsia="Calibri"/>
                <w:bCs/>
                <w:i/>
                <w:sz w:val="22"/>
                <w:szCs w:val="22"/>
                <w:lang w:val="en-GB"/>
              </w:rPr>
              <w:tab/>
            </w:r>
          </w:p>
        </w:tc>
        <w:tc>
          <w:tcPr>
            <w:tcW w:w="1985" w:type="dxa"/>
          </w:tcPr>
          <w:p w14:paraId="02B1E3D4" w14:textId="77777777" w:rsidR="00AE672F" w:rsidRPr="00467B09" w:rsidRDefault="00AE672F" w:rsidP="0070092F">
            <w:pPr>
              <w:jc w:val="left"/>
              <w:rPr>
                <w:rFonts w:eastAsia="Calibri"/>
                <w:bCs/>
                <w:i/>
                <w:sz w:val="22"/>
                <w:szCs w:val="22"/>
                <w:lang w:val="en-US"/>
              </w:rPr>
            </w:pPr>
            <w:r w:rsidRPr="00467B09">
              <w:rPr>
                <w:rFonts w:eastAsia="Calibri"/>
                <w:bCs/>
                <w:i/>
                <w:sz w:val="22"/>
                <w:szCs w:val="22"/>
              </w:rPr>
              <w:t>Activity report</w:t>
            </w:r>
          </w:p>
        </w:tc>
        <w:tc>
          <w:tcPr>
            <w:tcW w:w="1275" w:type="dxa"/>
          </w:tcPr>
          <w:p w14:paraId="7D7DF22F" w14:textId="77777777" w:rsidR="00AE672F" w:rsidRPr="00467B09" w:rsidRDefault="00AE672F" w:rsidP="0070092F">
            <w:pPr>
              <w:jc w:val="left"/>
              <w:rPr>
                <w:rFonts w:eastAsia="Calibri"/>
                <w:bCs/>
                <w:i/>
                <w:sz w:val="22"/>
                <w:szCs w:val="22"/>
                <w:lang w:val="en-US"/>
              </w:rPr>
            </w:pPr>
            <w:r w:rsidRPr="00467B09">
              <w:rPr>
                <w:bCs/>
                <w:i/>
                <w:sz w:val="22"/>
                <w:szCs w:val="22"/>
                <w:lang w:val="en-GB"/>
              </w:rPr>
              <w:t>0</w:t>
            </w:r>
          </w:p>
        </w:tc>
        <w:tc>
          <w:tcPr>
            <w:tcW w:w="1276" w:type="dxa"/>
          </w:tcPr>
          <w:p w14:paraId="63C101CA" w14:textId="77777777" w:rsidR="00AE672F" w:rsidRPr="00467B09" w:rsidRDefault="00AE672F" w:rsidP="0070092F">
            <w:pPr>
              <w:jc w:val="left"/>
              <w:rPr>
                <w:rFonts w:eastAsia="Calibri"/>
                <w:bCs/>
                <w:sz w:val="22"/>
                <w:szCs w:val="22"/>
                <w:lang w:val="en-US"/>
              </w:rPr>
            </w:pPr>
            <w:r w:rsidRPr="00467B09">
              <w:rPr>
                <w:bCs/>
                <w:sz w:val="22"/>
                <w:szCs w:val="22"/>
                <w:lang w:val="en-GB"/>
              </w:rPr>
              <w:t>2019</w:t>
            </w:r>
          </w:p>
        </w:tc>
        <w:tc>
          <w:tcPr>
            <w:tcW w:w="1559" w:type="dxa"/>
          </w:tcPr>
          <w:p w14:paraId="7E6E97F1"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65</w:t>
            </w:r>
          </w:p>
        </w:tc>
        <w:tc>
          <w:tcPr>
            <w:tcW w:w="1276" w:type="dxa"/>
          </w:tcPr>
          <w:p w14:paraId="73C7F887"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65</w:t>
            </w:r>
          </w:p>
        </w:tc>
        <w:tc>
          <w:tcPr>
            <w:tcW w:w="1701" w:type="dxa"/>
          </w:tcPr>
          <w:p w14:paraId="5996362C" w14:textId="77777777" w:rsidR="00AE672F" w:rsidRPr="00467B09" w:rsidRDefault="00AE672F" w:rsidP="0070092F">
            <w:pPr>
              <w:tabs>
                <w:tab w:val="center" w:pos="4153"/>
                <w:tab w:val="right" w:pos="8306"/>
              </w:tabs>
              <w:spacing w:before="60" w:after="60"/>
              <w:jc w:val="left"/>
              <w:rPr>
                <w:bCs/>
                <w:i/>
                <w:sz w:val="22"/>
                <w:szCs w:val="22"/>
                <w:lang w:val="en-GB"/>
              </w:rPr>
            </w:pPr>
            <w:r w:rsidRPr="00467B09">
              <w:rPr>
                <w:bCs/>
                <w:i/>
                <w:sz w:val="22"/>
                <w:szCs w:val="22"/>
                <w:lang w:val="en-GB"/>
              </w:rPr>
              <w:t>130</w:t>
            </w:r>
          </w:p>
        </w:tc>
        <w:tc>
          <w:tcPr>
            <w:tcW w:w="1843" w:type="dxa"/>
          </w:tcPr>
          <w:p w14:paraId="72A91BCF" w14:textId="77777777" w:rsidR="00AE672F" w:rsidRPr="00467B09" w:rsidRDefault="00AE672F" w:rsidP="0070092F">
            <w:pPr>
              <w:tabs>
                <w:tab w:val="center" w:pos="4153"/>
                <w:tab w:val="right" w:pos="8306"/>
              </w:tabs>
              <w:spacing w:after="60"/>
              <w:jc w:val="left"/>
              <w:rPr>
                <w:bCs/>
                <w:sz w:val="22"/>
                <w:szCs w:val="22"/>
                <w:lang w:val="en-GB"/>
              </w:rPr>
            </w:pPr>
            <w:r w:rsidRPr="00467B09">
              <w:rPr>
                <w:bCs/>
                <w:sz w:val="22"/>
                <w:szCs w:val="22"/>
                <w:lang w:val="en-GB"/>
              </w:rPr>
              <w:t xml:space="preserve">Direct observation and activity reports  </w:t>
            </w:r>
          </w:p>
        </w:tc>
      </w:tr>
    </w:tbl>
    <w:p w14:paraId="130F3AF3" w14:textId="7E5F9712" w:rsidR="00AE672F" w:rsidRPr="00AE672F" w:rsidRDefault="00AE672F" w:rsidP="00AE672F">
      <w:pPr>
        <w:rPr>
          <w:lang w:val="en-US"/>
        </w:rPr>
      </w:pPr>
    </w:p>
    <w:p w14:paraId="106B157A" w14:textId="4353DFEF" w:rsidR="00AE672F" w:rsidRPr="00AE672F" w:rsidRDefault="00AE672F" w:rsidP="00D51C6A">
      <w:pPr>
        <w:spacing w:after="200" w:line="276" w:lineRule="auto"/>
        <w:jc w:val="left"/>
        <w:rPr>
          <w:lang w:val="en-US"/>
        </w:rPr>
      </w:pPr>
      <w:r>
        <w:rPr>
          <w:lang w:val="en-US"/>
        </w:rPr>
        <w:br w:type="page"/>
      </w:r>
    </w:p>
    <w:p w14:paraId="432BBEF9" w14:textId="13C7D343" w:rsidR="00D51C6A" w:rsidRDefault="00D51C6A" w:rsidP="00D51C6A">
      <w:pPr>
        <w:pStyle w:val="Lgende"/>
        <w:keepNext/>
      </w:pPr>
      <w:bookmarkStart w:id="84" w:name="_Toc37774159"/>
      <w:r>
        <w:lastRenderedPageBreak/>
        <w:t xml:space="preserve">Table </w:t>
      </w:r>
      <w:r>
        <w:fldChar w:fldCharType="begin"/>
      </w:r>
      <w:r>
        <w:instrText xml:space="preserve"> SEQ Table \* ARABIC </w:instrText>
      </w:r>
      <w:r>
        <w:fldChar w:fldCharType="separate"/>
      </w:r>
      <w:r w:rsidR="007A326F">
        <w:rPr>
          <w:noProof/>
        </w:rPr>
        <w:t>26</w:t>
      </w:r>
      <w:r>
        <w:fldChar w:fldCharType="end"/>
      </w:r>
      <w:r>
        <w:t>: UNDAF Framework</w:t>
      </w:r>
      <w:bookmarkEnd w:id="84"/>
    </w:p>
    <w:tbl>
      <w:tblPr>
        <w:tblStyle w:val="TableauGrille1Clair-Accentuation11"/>
        <w:tblW w:w="14460" w:type="dxa"/>
        <w:tblLayout w:type="fixed"/>
        <w:tblLook w:val="0000" w:firstRow="0" w:lastRow="0" w:firstColumn="0" w:lastColumn="0" w:noHBand="0" w:noVBand="0"/>
      </w:tblPr>
      <w:tblGrid>
        <w:gridCol w:w="14460"/>
      </w:tblGrid>
      <w:tr w:rsidR="00AE672F" w:rsidRPr="00B8108A" w14:paraId="0C5DBEDD" w14:textId="77777777" w:rsidTr="0070092F">
        <w:tc>
          <w:tcPr>
            <w:tcW w:w="14460" w:type="dxa"/>
          </w:tcPr>
          <w:p w14:paraId="6CE79C22" w14:textId="77777777" w:rsidR="00AE672F" w:rsidRPr="00CD4D6D" w:rsidRDefault="00AE672F" w:rsidP="0070092F">
            <w:pPr>
              <w:spacing w:before="60"/>
              <w:rPr>
                <w:rFonts w:eastAsia="Calibri"/>
                <w:szCs w:val="28"/>
                <w:lang w:val="en-GB"/>
              </w:rPr>
            </w:pPr>
            <w:r w:rsidRPr="00CD4D6D">
              <w:rPr>
                <w:rFonts w:eastAsia="Calibri"/>
                <w:b/>
                <w:szCs w:val="28"/>
                <w:lang w:val="en-GB"/>
              </w:rPr>
              <w:t>Intended Outcome as stated in the UNDAF</w:t>
            </w:r>
            <w:r>
              <w:rPr>
                <w:rFonts w:eastAsia="Calibri"/>
                <w:b/>
                <w:szCs w:val="28"/>
                <w:lang w:val="en-GB"/>
              </w:rPr>
              <w:fldChar w:fldCharType="begin"/>
            </w:r>
            <w:r w:rsidRPr="00BF66F2">
              <w:rPr>
                <w:lang w:val="en-US"/>
              </w:rPr>
              <w:instrText xml:space="preserve"> XE "</w:instrText>
            </w:r>
            <w:r w:rsidRPr="003B0328">
              <w:rPr>
                <w:rFonts w:eastAsia="Calibri"/>
                <w:b/>
                <w:szCs w:val="28"/>
                <w:lang w:val="en-GB"/>
              </w:rPr>
              <w:instrText>UNDAF</w:instrText>
            </w:r>
            <w:r w:rsidRPr="00BF66F2">
              <w:rPr>
                <w:lang w:val="en-US"/>
              </w:rPr>
              <w:instrText>" \t "</w:instrText>
            </w:r>
            <w:r w:rsidRPr="00C23FD4">
              <w:rPr>
                <w:rFonts w:asciiTheme="minorHAnsi" w:hAnsiTheme="minorHAnsi" w:cstheme="minorHAnsi"/>
                <w:i/>
                <w:lang w:val="en-US"/>
              </w:rPr>
              <w:instrText>: United Nations Development Assistance Framework</w:instrText>
            </w:r>
            <w:r w:rsidRPr="00BF66F2">
              <w:rPr>
                <w:lang w:val="en-US"/>
              </w:rPr>
              <w:instrText xml:space="preserve">" </w:instrText>
            </w:r>
            <w:r>
              <w:rPr>
                <w:rFonts w:eastAsia="Calibri"/>
                <w:b/>
                <w:szCs w:val="28"/>
                <w:lang w:val="en-GB"/>
              </w:rPr>
              <w:fldChar w:fldCharType="end"/>
            </w:r>
            <w:r w:rsidRPr="00CD4D6D">
              <w:rPr>
                <w:rFonts w:eastAsia="Calibri"/>
                <w:b/>
                <w:szCs w:val="28"/>
                <w:lang w:val="en-GB"/>
              </w:rPr>
              <w:t xml:space="preserve">/Country [or Global/Regional] Programme Results and Resource Framework: </w:t>
            </w:r>
            <w:r w:rsidRPr="00CD4D6D">
              <w:rPr>
                <w:rFonts w:eastAsia="Calibri"/>
                <w:szCs w:val="28"/>
                <w:lang w:val="en-GB"/>
              </w:rPr>
              <w:t>Outcome 4.1 (UNDAF)/ Outcome 2 (CPD): By 2020, population (especially vulnerable groups) in the intervention areas are more resilient to environmental, social and economic shocks.</w:t>
            </w:r>
          </w:p>
        </w:tc>
      </w:tr>
      <w:tr w:rsidR="00AE672F" w:rsidRPr="00CD4D6D" w14:paraId="6E896E63" w14:textId="77777777" w:rsidTr="0070092F">
        <w:tc>
          <w:tcPr>
            <w:tcW w:w="14460" w:type="dxa"/>
          </w:tcPr>
          <w:p w14:paraId="036FD72A" w14:textId="77777777" w:rsidR="00AE672F" w:rsidRPr="00CD4D6D" w:rsidRDefault="00AE672F" w:rsidP="0070092F">
            <w:pPr>
              <w:spacing w:before="60"/>
              <w:rPr>
                <w:rFonts w:eastAsia="Calibri"/>
                <w:b/>
                <w:szCs w:val="28"/>
                <w:lang w:val="en-GB"/>
              </w:rPr>
            </w:pPr>
            <w:r w:rsidRPr="00CD4D6D">
              <w:rPr>
                <w:rFonts w:eastAsia="Calibri"/>
                <w:b/>
                <w:szCs w:val="28"/>
                <w:lang w:val="en-GB"/>
              </w:rPr>
              <w:t>Outcome indicators as stated in the Country Programme [or Global/Regional] Results and Resources Framework, including baseline and targets:</w:t>
            </w:r>
          </w:p>
          <w:p w14:paraId="749E268B" w14:textId="77777777" w:rsidR="00AE672F" w:rsidRPr="00C047AB" w:rsidRDefault="00AE672F" w:rsidP="0070092F">
            <w:pPr>
              <w:pBdr>
                <w:top w:val="nil"/>
                <w:left w:val="nil"/>
                <w:bottom w:val="nil"/>
                <w:right w:val="nil"/>
                <w:between w:val="nil"/>
                <w:bar w:val="nil"/>
              </w:pBdr>
              <w:spacing w:before="60"/>
              <w:rPr>
                <w:rFonts w:eastAsia="Calibri"/>
                <w:szCs w:val="28"/>
                <w:lang w:val="en-GB"/>
              </w:rPr>
            </w:pPr>
            <w:r w:rsidRPr="00C047AB">
              <w:rPr>
                <w:rFonts w:eastAsia="Calibri"/>
                <w:szCs w:val="28"/>
                <w:lang w:val="en-GB"/>
              </w:rPr>
              <w:t xml:space="preserve">Indicator 2.3: Number of local institutions and platforms applying techniques and strategies for conflict prevention/management and social cohesion </w:t>
            </w:r>
          </w:p>
          <w:p w14:paraId="72399CDA" w14:textId="77777777" w:rsidR="00AE672F" w:rsidRPr="00C047AB" w:rsidRDefault="00AE672F" w:rsidP="0070092F">
            <w:pPr>
              <w:pBdr>
                <w:top w:val="nil"/>
                <w:left w:val="nil"/>
                <w:bottom w:val="nil"/>
                <w:right w:val="nil"/>
                <w:between w:val="nil"/>
                <w:bar w:val="nil"/>
              </w:pBdr>
              <w:spacing w:before="60"/>
              <w:rPr>
                <w:rFonts w:eastAsia="Calibri"/>
                <w:szCs w:val="28"/>
                <w:lang w:val="en-GB"/>
              </w:rPr>
            </w:pPr>
            <w:r w:rsidRPr="00C047AB">
              <w:rPr>
                <w:rFonts w:eastAsia="Calibri"/>
                <w:szCs w:val="28"/>
                <w:lang w:val="en-GB"/>
              </w:rPr>
              <w:t>2.3a: Local institutions: Baseline (2016): 3, Target: 7</w:t>
            </w:r>
          </w:p>
          <w:p w14:paraId="274348DD" w14:textId="77777777" w:rsidR="00AE672F" w:rsidRPr="00C047AB" w:rsidRDefault="00AE672F" w:rsidP="0070092F">
            <w:pPr>
              <w:pBdr>
                <w:top w:val="nil"/>
                <w:left w:val="nil"/>
                <w:bottom w:val="nil"/>
                <w:right w:val="nil"/>
                <w:between w:val="nil"/>
                <w:bar w:val="nil"/>
              </w:pBdr>
              <w:spacing w:before="60"/>
              <w:rPr>
                <w:rFonts w:eastAsia="Calibri"/>
                <w:szCs w:val="28"/>
                <w:lang w:val="en-GB"/>
              </w:rPr>
            </w:pPr>
            <w:r w:rsidRPr="00C047AB">
              <w:rPr>
                <w:rFonts w:eastAsia="Calibri"/>
                <w:szCs w:val="28"/>
                <w:lang w:val="en-GB"/>
              </w:rPr>
              <w:t>2.3b: Platforms: Baseline (2016): 3, Target: 7</w:t>
            </w:r>
          </w:p>
          <w:p w14:paraId="5B4F0EE4" w14:textId="77777777" w:rsidR="00AE672F" w:rsidRPr="00C047AB" w:rsidRDefault="00AE672F" w:rsidP="0070092F">
            <w:pPr>
              <w:pBdr>
                <w:top w:val="nil"/>
                <w:left w:val="nil"/>
                <w:bottom w:val="nil"/>
                <w:right w:val="nil"/>
                <w:between w:val="nil"/>
                <w:bar w:val="nil"/>
              </w:pBdr>
              <w:spacing w:before="60"/>
              <w:rPr>
                <w:rFonts w:eastAsia="Calibri"/>
                <w:szCs w:val="28"/>
                <w:lang w:val="en-GB"/>
              </w:rPr>
            </w:pPr>
            <w:r w:rsidRPr="00C047AB">
              <w:rPr>
                <w:rFonts w:eastAsia="Calibri"/>
                <w:szCs w:val="28"/>
                <w:lang w:val="en-GB"/>
              </w:rPr>
              <w:t xml:space="preserve">Indicator 2.4: Number of critical benchmarks identified, and actions implemented for local economic revitalization (LER) </w:t>
            </w:r>
          </w:p>
          <w:p w14:paraId="02FB1B0C" w14:textId="77777777" w:rsidR="00AE672F" w:rsidRPr="00C047AB" w:rsidRDefault="00AE672F" w:rsidP="0070092F">
            <w:pPr>
              <w:pBdr>
                <w:top w:val="nil"/>
                <w:left w:val="nil"/>
                <w:bottom w:val="nil"/>
                <w:right w:val="nil"/>
                <w:between w:val="nil"/>
                <w:bar w:val="nil"/>
              </w:pBdr>
              <w:spacing w:before="60"/>
              <w:rPr>
                <w:rFonts w:eastAsia="Calibri"/>
                <w:szCs w:val="28"/>
                <w:lang w:val="en-GB"/>
              </w:rPr>
            </w:pPr>
            <w:r w:rsidRPr="00C047AB">
              <w:rPr>
                <w:rFonts w:eastAsia="Calibri"/>
                <w:szCs w:val="28"/>
                <w:lang w:val="en-GB"/>
              </w:rPr>
              <w:t>2.4a: Economic livelihoods: Affected household assets are replaced; Households incomes at least at break-even levels</w:t>
            </w:r>
          </w:p>
          <w:p w14:paraId="76494325" w14:textId="77777777" w:rsidR="00AE672F" w:rsidRPr="00C047AB" w:rsidRDefault="00AE672F" w:rsidP="0070092F">
            <w:pPr>
              <w:pBdr>
                <w:top w:val="nil"/>
                <w:left w:val="nil"/>
                <w:bottom w:val="nil"/>
                <w:right w:val="nil"/>
                <w:between w:val="nil"/>
                <w:bar w:val="nil"/>
              </w:pBdr>
              <w:spacing w:before="60"/>
              <w:rPr>
                <w:rFonts w:eastAsia="Calibri"/>
                <w:szCs w:val="28"/>
                <w:lang w:val="en-GB"/>
              </w:rPr>
            </w:pPr>
            <w:r w:rsidRPr="00C047AB">
              <w:rPr>
                <w:rFonts w:eastAsia="Calibri"/>
                <w:szCs w:val="28"/>
                <w:lang w:val="en-GB"/>
              </w:rPr>
              <w:t>Baseline (2016):  20 000, Target (2020):   41 000</w:t>
            </w:r>
          </w:p>
          <w:p w14:paraId="73A1CD97" w14:textId="77777777" w:rsidR="00AE672F" w:rsidRPr="00C047AB" w:rsidRDefault="00AE672F" w:rsidP="0070092F">
            <w:pPr>
              <w:pBdr>
                <w:top w:val="nil"/>
                <w:left w:val="nil"/>
                <w:bottom w:val="nil"/>
                <w:right w:val="nil"/>
                <w:between w:val="nil"/>
                <w:bar w:val="nil"/>
              </w:pBdr>
              <w:spacing w:before="60"/>
              <w:rPr>
                <w:rFonts w:eastAsia="Calibri"/>
                <w:szCs w:val="28"/>
                <w:lang w:val="en-GB"/>
              </w:rPr>
            </w:pPr>
            <w:r w:rsidRPr="00C047AB">
              <w:rPr>
                <w:rFonts w:eastAsia="Calibri"/>
                <w:szCs w:val="28"/>
                <w:lang w:val="en-GB"/>
              </w:rPr>
              <w:t>2.4b: Infrastructure: Infrastructure (specify) is rehabilitated and functional</w:t>
            </w:r>
          </w:p>
          <w:p w14:paraId="21590109" w14:textId="77777777" w:rsidR="00AE672F" w:rsidRPr="00CD4D6D" w:rsidRDefault="00AE672F" w:rsidP="0070092F">
            <w:pPr>
              <w:spacing w:before="60"/>
              <w:rPr>
                <w:rFonts w:eastAsia="Calibri"/>
                <w:szCs w:val="28"/>
              </w:rPr>
            </w:pPr>
            <w:r w:rsidRPr="00C047AB">
              <w:rPr>
                <w:rFonts w:eastAsia="Calibri"/>
                <w:szCs w:val="28"/>
              </w:rPr>
              <w:t>Baseline (2016</w:t>
            </w:r>
            <w:proofErr w:type="gramStart"/>
            <w:r w:rsidRPr="00C047AB">
              <w:rPr>
                <w:rFonts w:eastAsia="Calibri"/>
                <w:szCs w:val="28"/>
              </w:rPr>
              <w:t>):</w:t>
            </w:r>
            <w:proofErr w:type="gramEnd"/>
            <w:r w:rsidRPr="00C047AB">
              <w:rPr>
                <w:rFonts w:eastAsia="Calibri"/>
                <w:szCs w:val="28"/>
              </w:rPr>
              <w:t xml:space="preserve"> 10, Target (2020): 20</w:t>
            </w:r>
          </w:p>
        </w:tc>
      </w:tr>
      <w:tr w:rsidR="00AE672F" w:rsidRPr="00B8108A" w14:paraId="4263A582" w14:textId="77777777" w:rsidTr="0070092F">
        <w:tc>
          <w:tcPr>
            <w:tcW w:w="14460" w:type="dxa"/>
          </w:tcPr>
          <w:p w14:paraId="295CCE0B" w14:textId="77777777" w:rsidR="00AE672F" w:rsidRPr="00CD4D6D" w:rsidRDefault="00AE672F" w:rsidP="0070092F">
            <w:pPr>
              <w:spacing w:before="60"/>
              <w:rPr>
                <w:rFonts w:eastAsia="Calibri"/>
                <w:b/>
                <w:szCs w:val="28"/>
                <w:lang w:val="en-GB"/>
              </w:rPr>
            </w:pPr>
            <w:r w:rsidRPr="00CD4D6D">
              <w:rPr>
                <w:rFonts w:eastAsia="Calibri"/>
                <w:b/>
                <w:szCs w:val="28"/>
                <w:lang w:val="en-GB"/>
              </w:rPr>
              <w:t xml:space="preserve">Applicable Output(s) from the UNDP Strategic Plan: </w:t>
            </w:r>
          </w:p>
          <w:p w14:paraId="68593C0F" w14:textId="77777777" w:rsidR="00AE672F" w:rsidRPr="00CD4D6D" w:rsidRDefault="00AE672F" w:rsidP="0070092F">
            <w:pPr>
              <w:rPr>
                <w:rFonts w:eastAsia="Calibri"/>
                <w:szCs w:val="28"/>
                <w:lang w:val="en-GB"/>
              </w:rPr>
            </w:pPr>
            <w:r w:rsidRPr="00CD4D6D">
              <w:rPr>
                <w:rFonts w:eastAsia="Calibri"/>
                <w:b/>
                <w:szCs w:val="28"/>
                <w:lang w:val="en-GB"/>
              </w:rPr>
              <w:t xml:space="preserve">SP output 3.1.1 </w:t>
            </w:r>
            <w:r w:rsidRPr="00CD4D6D">
              <w:rPr>
                <w:rFonts w:eastAsia="Calibri"/>
                <w:szCs w:val="28"/>
                <w:lang w:val="en-GB"/>
              </w:rPr>
              <w:t>Core government functions and inclusive basic services restored post-crisis for stabilisation, durable solutions to displacement and return to sustainable development pathways within the framework of national policies and priorities.</w:t>
            </w:r>
          </w:p>
          <w:p w14:paraId="4261F0E7" w14:textId="77777777" w:rsidR="00AE672F" w:rsidRPr="00CD4D6D" w:rsidRDefault="00AE672F" w:rsidP="0070092F">
            <w:pPr>
              <w:spacing w:before="60"/>
              <w:rPr>
                <w:rFonts w:eastAsia="Calibri"/>
                <w:b/>
                <w:szCs w:val="28"/>
                <w:lang w:val="en-GB"/>
              </w:rPr>
            </w:pPr>
            <w:r w:rsidRPr="00CD4D6D">
              <w:rPr>
                <w:rFonts w:eastAsia="Calibri"/>
                <w:b/>
                <w:bCs/>
                <w:szCs w:val="28"/>
                <w:lang w:val="en-GB"/>
              </w:rPr>
              <w:lastRenderedPageBreak/>
              <w:t xml:space="preserve">SP output 3.2.1. </w:t>
            </w:r>
            <w:r w:rsidRPr="00CD4D6D">
              <w:rPr>
                <w:rFonts w:eastAsia="Calibri"/>
                <w:bCs/>
                <w:szCs w:val="28"/>
                <w:lang w:val="en-GB"/>
              </w:rPr>
              <w:t>National capacities strengthened for reintegration, reconciliation, peaceful management of conflict and prevention of violent extremism in response to national policies and priorities</w:t>
            </w:r>
          </w:p>
        </w:tc>
      </w:tr>
    </w:tbl>
    <w:p w14:paraId="1D0414F4" w14:textId="77777777" w:rsidR="00AE672F" w:rsidRPr="00AE672F" w:rsidRDefault="00AE672F" w:rsidP="00AE672F">
      <w:pPr>
        <w:rPr>
          <w:lang w:val="en-US"/>
        </w:rPr>
        <w:sectPr w:rsidR="00AE672F" w:rsidRPr="00AE672F" w:rsidSect="00AE672F">
          <w:pgSz w:w="16838" w:h="11906" w:orient="landscape"/>
          <w:pgMar w:top="907" w:right="1418" w:bottom="1304" w:left="1418" w:header="709" w:footer="709" w:gutter="0"/>
          <w:cols w:space="708"/>
          <w:docGrid w:linePitch="381"/>
        </w:sectPr>
      </w:pPr>
    </w:p>
    <w:p w14:paraId="3C5109D1" w14:textId="39E9C70C" w:rsidR="007019DE" w:rsidRDefault="0094434F" w:rsidP="002D632F">
      <w:pPr>
        <w:pStyle w:val="Titre2"/>
        <w:spacing w:line="240" w:lineRule="auto"/>
      </w:pPr>
      <w:bookmarkStart w:id="85" w:name="_Toc37866801"/>
      <w:r>
        <w:lastRenderedPageBreak/>
        <w:t>VII</w:t>
      </w:r>
      <w:r w:rsidR="007019DE" w:rsidRPr="00396DFC">
        <w:t>.</w:t>
      </w:r>
      <w:r>
        <w:t>2</w:t>
      </w:r>
      <w:r w:rsidR="007019DE" w:rsidRPr="00396DFC">
        <w:t xml:space="preserve"> Mapping of the North West and South West regions</w:t>
      </w:r>
      <w:bookmarkEnd w:id="85"/>
    </w:p>
    <w:p w14:paraId="564FBBF2" w14:textId="3740D176" w:rsidR="00636579" w:rsidRDefault="004D792D" w:rsidP="002D632F">
      <w:pPr>
        <w:rPr>
          <w:lang w:val="en-GB"/>
        </w:rPr>
      </w:pPr>
      <w:r>
        <w:rPr>
          <w:noProof/>
          <w:lang w:val="en-US" w:eastAsia="en-US"/>
        </w:rPr>
        <w:drawing>
          <wp:inline distT="0" distB="0" distL="0" distR="0" wp14:anchorId="4CB0734F" wp14:editId="0788D3F8">
            <wp:extent cx="5966460" cy="8450894"/>
            <wp:effectExtent l="0" t="0" r="0" b="0"/>
            <wp:docPr id="11" name="Image 11"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DP CMR_NW_SW.pd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75104" cy="8463137"/>
                    </a:xfrm>
                    <a:prstGeom prst="rect">
                      <a:avLst/>
                    </a:prstGeom>
                  </pic:spPr>
                </pic:pic>
              </a:graphicData>
            </a:graphic>
          </wp:inline>
        </w:drawing>
      </w:r>
    </w:p>
    <w:p w14:paraId="4D22E8DE" w14:textId="744CF894" w:rsidR="00D974F8" w:rsidRPr="00F44CCC" w:rsidRDefault="0094434F" w:rsidP="002D632F">
      <w:pPr>
        <w:pStyle w:val="Titre2"/>
        <w:spacing w:line="240" w:lineRule="auto"/>
        <w:rPr>
          <w:rFonts w:eastAsia="Calibri"/>
          <w:b w:val="0"/>
        </w:rPr>
      </w:pPr>
      <w:bookmarkStart w:id="86" w:name="_Toc37866802"/>
      <w:r>
        <w:lastRenderedPageBreak/>
        <w:t>VII</w:t>
      </w:r>
      <w:r w:rsidR="00A11051">
        <w:t>.</w:t>
      </w:r>
      <w:r>
        <w:t>3</w:t>
      </w:r>
      <w:r w:rsidR="00A11051">
        <w:t xml:space="preserve"> </w:t>
      </w:r>
      <w:r w:rsidR="00960763">
        <w:t>A</w:t>
      </w:r>
      <w:r w:rsidR="00D974F8">
        <w:t xml:space="preserve">ccountability </w:t>
      </w:r>
      <w:r w:rsidR="00C67FF9">
        <w:t>F</w:t>
      </w:r>
      <w:r w:rsidR="00D974F8">
        <w:t>ramework for</w:t>
      </w:r>
      <w:r w:rsidR="00875789">
        <w:t xml:space="preserve"> the</w:t>
      </w:r>
      <w:r w:rsidR="00D974F8">
        <w:t xml:space="preserve"> </w:t>
      </w:r>
      <w:r w:rsidR="00875789" w:rsidRPr="00875789">
        <w:t>Human Rights Due Diligence Policy</w:t>
      </w:r>
      <w:bookmarkEnd w:id="86"/>
    </w:p>
    <w:p w14:paraId="50DE8920" w14:textId="354CDA1A" w:rsidR="00232C70" w:rsidRDefault="00636579" w:rsidP="002D632F">
      <w:pPr>
        <w:rPr>
          <w:color w:val="000000" w:themeColor="text1"/>
          <w:szCs w:val="28"/>
          <w:lang w:val="en-US"/>
        </w:rPr>
      </w:pPr>
      <w:r w:rsidRPr="009B04F2">
        <w:rPr>
          <w:noProof/>
          <w:color w:val="000000"/>
          <w:lang w:val="en-US" w:eastAsia="en-US"/>
        </w:rPr>
        <w:drawing>
          <wp:inline distT="0" distB="0" distL="0" distR="0" wp14:anchorId="3B10A099" wp14:editId="2AE89A9F">
            <wp:extent cx="6156325" cy="7912100"/>
            <wp:effectExtent l="0" t="0" r="3175" b="0"/>
            <wp:docPr id="9" name="Image 9" descr="Une image contenant capture d’écran, assis, moniteur, différ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56325" cy="7912100"/>
                    </a:xfrm>
                    <a:prstGeom prst="rect">
                      <a:avLst/>
                    </a:prstGeom>
                  </pic:spPr>
                </pic:pic>
              </a:graphicData>
            </a:graphic>
          </wp:inline>
        </w:drawing>
      </w:r>
    </w:p>
    <w:p w14:paraId="4737C156" w14:textId="4100EB64" w:rsidR="00ED5736" w:rsidRDefault="00ED5736" w:rsidP="002D632F">
      <w:pPr>
        <w:rPr>
          <w:color w:val="000000" w:themeColor="text1"/>
          <w:szCs w:val="28"/>
          <w:lang w:val="en-US"/>
        </w:rPr>
      </w:pPr>
    </w:p>
    <w:p w14:paraId="4F727791" w14:textId="5AA78F26" w:rsidR="00225644" w:rsidRDefault="00225644" w:rsidP="0094434F">
      <w:pPr>
        <w:pStyle w:val="Titre1"/>
      </w:pPr>
      <w:bookmarkStart w:id="87" w:name="_Toc37866803"/>
      <w:r>
        <w:lastRenderedPageBreak/>
        <w:t xml:space="preserve">PART </w:t>
      </w:r>
      <w:r w:rsidR="008D2B07">
        <w:t>VIII</w:t>
      </w:r>
      <w:r w:rsidR="001859CD">
        <w:t xml:space="preserve">: </w:t>
      </w:r>
      <w:r>
        <w:t>REFERENCES</w:t>
      </w:r>
      <w:bookmarkEnd w:id="87"/>
      <w:r>
        <w:t xml:space="preserve"> </w:t>
      </w:r>
    </w:p>
    <w:p w14:paraId="7561D714" w14:textId="77777777" w:rsidR="00225644" w:rsidRPr="003C23EB" w:rsidRDefault="00225644" w:rsidP="002D632F">
      <w:pPr>
        <w:pStyle w:val="NormalWeb"/>
        <w:spacing w:before="0" w:beforeAutospacing="0" w:after="180" w:afterAutospacing="0"/>
        <w:ind w:left="450" w:hanging="450"/>
        <w:jc w:val="left"/>
        <w:rPr>
          <w:color w:val="000000"/>
          <w:sz w:val="27"/>
          <w:szCs w:val="27"/>
          <w:lang w:val="en-US"/>
        </w:rPr>
      </w:pPr>
      <w:r w:rsidRPr="003C23EB">
        <w:rPr>
          <w:color w:val="000000"/>
          <w:sz w:val="27"/>
          <w:szCs w:val="27"/>
          <w:lang w:val="en-US"/>
        </w:rPr>
        <w:t>Afdb.org. (2019). </w:t>
      </w:r>
      <w:r w:rsidRPr="003C23EB">
        <w:rPr>
          <w:i/>
          <w:iCs/>
          <w:color w:val="000000"/>
          <w:sz w:val="27"/>
          <w:szCs w:val="27"/>
          <w:lang w:val="en-US"/>
        </w:rPr>
        <w:t>African Economic Outlook 2019</w:t>
      </w:r>
      <w:r w:rsidRPr="003C23EB">
        <w:rPr>
          <w:color w:val="000000"/>
          <w:sz w:val="27"/>
          <w:szCs w:val="27"/>
          <w:lang w:val="en-US"/>
        </w:rPr>
        <w:t xml:space="preserve">. [online] Available at: https://www.afdb.org/fileadmin/uploads/afdb/Documents/Publications/2019AEO/AEO_2019-EN.pdf </w:t>
      </w:r>
    </w:p>
    <w:p w14:paraId="45851F90" w14:textId="77777777" w:rsidR="00225644" w:rsidRPr="003C23EB" w:rsidRDefault="00225644" w:rsidP="002D632F">
      <w:pPr>
        <w:pStyle w:val="NormalWeb"/>
        <w:spacing w:before="0" w:beforeAutospacing="0" w:after="180" w:afterAutospacing="0"/>
        <w:ind w:left="450" w:hanging="450"/>
        <w:jc w:val="left"/>
        <w:rPr>
          <w:color w:val="000000"/>
          <w:sz w:val="27"/>
          <w:szCs w:val="27"/>
          <w:lang w:val="en-US"/>
        </w:rPr>
      </w:pPr>
      <w:r w:rsidRPr="003C23EB">
        <w:rPr>
          <w:color w:val="000000"/>
          <w:sz w:val="27"/>
          <w:szCs w:val="27"/>
          <w:lang w:val="en-US"/>
        </w:rPr>
        <w:t>African Development Bank (2018). </w:t>
      </w:r>
      <w:r w:rsidRPr="003C23EB">
        <w:rPr>
          <w:i/>
          <w:iCs/>
          <w:color w:val="000000"/>
          <w:sz w:val="27"/>
          <w:szCs w:val="27"/>
          <w:lang w:val="en-US"/>
        </w:rPr>
        <w:t>Central Africa Economic Outlook 2018</w:t>
      </w:r>
      <w:r w:rsidRPr="003C23EB">
        <w:rPr>
          <w:color w:val="000000"/>
          <w:sz w:val="27"/>
          <w:szCs w:val="27"/>
          <w:lang w:val="en-US"/>
        </w:rPr>
        <w:t xml:space="preserve">. [online] Afdb.org. Available at: https://www.afdb.org/fileadmin/uploads/afdb/Documents/Publications/2018AEO/African-Economic-Outlook-2018-Central-Africa.pdf </w:t>
      </w:r>
    </w:p>
    <w:p w14:paraId="1F18B68C" w14:textId="77777777" w:rsidR="00225644" w:rsidRPr="003C23EB" w:rsidRDefault="00225644" w:rsidP="002D632F">
      <w:pPr>
        <w:pStyle w:val="NormalWeb"/>
        <w:spacing w:before="0" w:beforeAutospacing="0" w:after="180" w:afterAutospacing="0"/>
        <w:ind w:left="450" w:hanging="450"/>
        <w:jc w:val="left"/>
        <w:rPr>
          <w:color w:val="000000"/>
          <w:sz w:val="27"/>
          <w:szCs w:val="27"/>
          <w:lang w:val="en-US"/>
        </w:rPr>
      </w:pPr>
      <w:proofErr w:type="spellStart"/>
      <w:r w:rsidRPr="003C23EB">
        <w:rPr>
          <w:color w:val="000000"/>
          <w:sz w:val="27"/>
          <w:szCs w:val="27"/>
          <w:lang w:val="en-US"/>
        </w:rPr>
        <w:t>Africanews</w:t>
      </w:r>
      <w:proofErr w:type="spellEnd"/>
      <w:r w:rsidRPr="003C23EB">
        <w:rPr>
          <w:color w:val="000000"/>
          <w:sz w:val="27"/>
          <w:szCs w:val="27"/>
          <w:lang w:val="en-US"/>
        </w:rPr>
        <w:t>. (2019). </w:t>
      </w:r>
      <w:r w:rsidRPr="003C23EB">
        <w:rPr>
          <w:i/>
          <w:iCs/>
          <w:color w:val="000000"/>
          <w:sz w:val="27"/>
          <w:szCs w:val="27"/>
          <w:lang w:val="en-US"/>
        </w:rPr>
        <w:t xml:space="preserve">HRW report says at least 170 civilians killed in Anglophone Cameroon since October | </w:t>
      </w:r>
      <w:proofErr w:type="spellStart"/>
      <w:r w:rsidRPr="003C23EB">
        <w:rPr>
          <w:i/>
          <w:iCs/>
          <w:color w:val="000000"/>
          <w:sz w:val="27"/>
          <w:szCs w:val="27"/>
          <w:lang w:val="en-US"/>
        </w:rPr>
        <w:t>Africanews</w:t>
      </w:r>
      <w:proofErr w:type="spellEnd"/>
      <w:r w:rsidRPr="003C23EB">
        <w:rPr>
          <w:color w:val="000000"/>
          <w:sz w:val="27"/>
          <w:szCs w:val="27"/>
          <w:lang w:val="en-US"/>
        </w:rPr>
        <w:t xml:space="preserve">. [online] Available at: https://www.africanews.com/2019/03/29/hrw-reports-says-at-least-170-civilians-killed-in-anglophone-cameroon-since/ </w:t>
      </w:r>
    </w:p>
    <w:p w14:paraId="121FED88" w14:textId="77777777" w:rsidR="00225644" w:rsidRPr="003C23EB" w:rsidRDefault="00225644" w:rsidP="002D632F">
      <w:pPr>
        <w:pStyle w:val="NormalWeb"/>
        <w:spacing w:before="0" w:beforeAutospacing="0" w:after="180" w:afterAutospacing="0"/>
        <w:ind w:left="450" w:hanging="450"/>
        <w:jc w:val="left"/>
        <w:rPr>
          <w:color w:val="000000"/>
          <w:sz w:val="27"/>
          <w:szCs w:val="27"/>
          <w:lang w:val="en-US"/>
        </w:rPr>
      </w:pPr>
      <w:r w:rsidRPr="003C23EB">
        <w:rPr>
          <w:color w:val="000000"/>
          <w:sz w:val="27"/>
          <w:szCs w:val="27"/>
          <w:lang w:val="en-US"/>
        </w:rPr>
        <w:t>https://www.worldbank.org/. (2019). </w:t>
      </w:r>
      <w:r w:rsidRPr="003C23EB">
        <w:rPr>
          <w:i/>
          <w:iCs/>
          <w:color w:val="000000"/>
          <w:sz w:val="27"/>
          <w:szCs w:val="27"/>
          <w:lang w:val="en-US"/>
        </w:rPr>
        <w:t xml:space="preserve">Overview of the World Bank </w:t>
      </w:r>
      <w:proofErr w:type="gramStart"/>
      <w:r w:rsidRPr="003C23EB">
        <w:rPr>
          <w:i/>
          <w:iCs/>
          <w:color w:val="000000"/>
          <w:sz w:val="27"/>
          <w:szCs w:val="27"/>
          <w:lang w:val="en-US"/>
        </w:rPr>
        <w:t>In</w:t>
      </w:r>
      <w:proofErr w:type="gramEnd"/>
      <w:r w:rsidRPr="003C23EB">
        <w:rPr>
          <w:i/>
          <w:iCs/>
          <w:color w:val="000000"/>
          <w:sz w:val="27"/>
          <w:szCs w:val="27"/>
          <w:lang w:val="en-US"/>
        </w:rPr>
        <w:t xml:space="preserve"> Cameroon</w:t>
      </w:r>
      <w:r w:rsidRPr="003C23EB">
        <w:rPr>
          <w:color w:val="000000"/>
          <w:sz w:val="27"/>
          <w:szCs w:val="27"/>
          <w:lang w:val="en-US"/>
        </w:rPr>
        <w:t>. [online] Available at: https://www.worldbank.org/en/country/cameroon/overview#1</w:t>
      </w:r>
    </w:p>
    <w:p w14:paraId="6DE8379F" w14:textId="77777777" w:rsidR="00225644" w:rsidRPr="003C23EB" w:rsidRDefault="00225644" w:rsidP="002D632F">
      <w:pPr>
        <w:pStyle w:val="NormalWeb"/>
        <w:spacing w:before="0" w:beforeAutospacing="0" w:after="180" w:afterAutospacing="0"/>
        <w:ind w:left="450" w:hanging="450"/>
        <w:jc w:val="left"/>
        <w:rPr>
          <w:color w:val="000000"/>
          <w:sz w:val="27"/>
          <w:szCs w:val="27"/>
          <w:lang w:val="en-US"/>
        </w:rPr>
      </w:pPr>
      <w:r w:rsidRPr="003C23EB">
        <w:rPr>
          <w:color w:val="000000"/>
          <w:sz w:val="27"/>
          <w:szCs w:val="27"/>
          <w:lang w:val="en-US"/>
        </w:rPr>
        <w:t>Human Rights Watch. (2019). </w:t>
      </w:r>
      <w:r w:rsidRPr="003C23EB">
        <w:rPr>
          <w:i/>
          <w:iCs/>
          <w:color w:val="000000"/>
          <w:sz w:val="27"/>
          <w:szCs w:val="27"/>
          <w:lang w:val="en-US"/>
        </w:rPr>
        <w:t xml:space="preserve">Rapport </w:t>
      </w:r>
      <w:proofErr w:type="spellStart"/>
      <w:r w:rsidRPr="003C23EB">
        <w:rPr>
          <w:i/>
          <w:iCs/>
          <w:color w:val="000000"/>
          <w:sz w:val="27"/>
          <w:szCs w:val="27"/>
          <w:lang w:val="en-US"/>
        </w:rPr>
        <w:t>mondial</w:t>
      </w:r>
      <w:proofErr w:type="spellEnd"/>
      <w:r w:rsidRPr="003C23EB">
        <w:rPr>
          <w:i/>
          <w:iCs/>
          <w:color w:val="000000"/>
          <w:sz w:val="27"/>
          <w:szCs w:val="27"/>
          <w:lang w:val="en-US"/>
        </w:rPr>
        <w:t xml:space="preserve"> </w:t>
      </w:r>
      <w:proofErr w:type="gramStart"/>
      <w:r w:rsidRPr="003C23EB">
        <w:rPr>
          <w:i/>
          <w:iCs/>
          <w:color w:val="000000"/>
          <w:sz w:val="27"/>
          <w:szCs w:val="27"/>
          <w:lang w:val="en-US"/>
        </w:rPr>
        <w:t>2019 :</w:t>
      </w:r>
      <w:proofErr w:type="gramEnd"/>
      <w:r w:rsidRPr="003C23EB">
        <w:rPr>
          <w:i/>
          <w:iCs/>
          <w:color w:val="000000"/>
          <w:sz w:val="27"/>
          <w:szCs w:val="27"/>
          <w:lang w:val="en-US"/>
        </w:rPr>
        <w:t xml:space="preserve"> Cameroun</w:t>
      </w:r>
      <w:r w:rsidRPr="003C23EB">
        <w:rPr>
          <w:color w:val="000000"/>
          <w:sz w:val="27"/>
          <w:szCs w:val="27"/>
          <w:lang w:val="en-US"/>
        </w:rPr>
        <w:t xml:space="preserve">. [online] Available at: https://www.hrw.org/fr/world-report/2019/country-chapters/325496 </w:t>
      </w:r>
    </w:p>
    <w:p w14:paraId="00AAB7F7" w14:textId="77777777" w:rsidR="00225644" w:rsidRPr="003C23EB" w:rsidRDefault="00225644" w:rsidP="002D632F">
      <w:pPr>
        <w:pStyle w:val="NormalWeb"/>
        <w:spacing w:before="0" w:beforeAutospacing="0" w:after="180" w:afterAutospacing="0"/>
        <w:ind w:left="450" w:hanging="450"/>
        <w:jc w:val="left"/>
        <w:rPr>
          <w:color w:val="000000"/>
          <w:sz w:val="27"/>
          <w:szCs w:val="27"/>
          <w:lang w:val="en-US"/>
        </w:rPr>
      </w:pPr>
      <w:r>
        <w:rPr>
          <w:color w:val="000000"/>
          <w:sz w:val="27"/>
          <w:szCs w:val="27"/>
        </w:rPr>
        <w:t>Humanitarianresponse.info. (2019). </w:t>
      </w:r>
      <w:r>
        <w:rPr>
          <w:i/>
          <w:iCs/>
          <w:color w:val="000000"/>
          <w:sz w:val="27"/>
          <w:szCs w:val="27"/>
        </w:rPr>
        <w:t>Aperçu des besoins humanitaires</w:t>
      </w:r>
      <w:r>
        <w:rPr>
          <w:color w:val="000000"/>
          <w:sz w:val="27"/>
          <w:szCs w:val="27"/>
        </w:rPr>
        <w:t xml:space="preserve">. </w:t>
      </w:r>
      <w:r w:rsidRPr="003C23EB">
        <w:rPr>
          <w:color w:val="000000"/>
          <w:sz w:val="27"/>
          <w:szCs w:val="27"/>
          <w:lang w:val="en-US"/>
        </w:rPr>
        <w:t xml:space="preserve">[online] Available at: https://www.humanitarianresponse.info/sites/www.humanitarianresponse.info/files/documents/files/cmr_hno_2019_vf_light.pdf </w:t>
      </w:r>
    </w:p>
    <w:p w14:paraId="3060331B" w14:textId="77777777" w:rsidR="00225644" w:rsidRPr="003C23EB" w:rsidRDefault="00225644" w:rsidP="002D632F">
      <w:pPr>
        <w:pStyle w:val="NormalWeb"/>
        <w:spacing w:before="0" w:beforeAutospacing="0" w:after="180" w:afterAutospacing="0"/>
        <w:ind w:left="450" w:hanging="450"/>
        <w:jc w:val="left"/>
        <w:rPr>
          <w:color w:val="000000"/>
          <w:sz w:val="27"/>
          <w:szCs w:val="27"/>
          <w:lang w:val="en-US"/>
        </w:rPr>
      </w:pPr>
      <w:r w:rsidRPr="003C23EB">
        <w:rPr>
          <w:color w:val="000000"/>
          <w:sz w:val="27"/>
          <w:szCs w:val="27"/>
          <w:lang w:val="en-US"/>
        </w:rPr>
        <w:t>Ministry of Economy, Planning and Regional Development (2018). Cameroon Economic Development Report - South West Region. </w:t>
      </w:r>
      <w:r w:rsidRPr="003C23EB">
        <w:rPr>
          <w:i/>
          <w:iCs/>
          <w:color w:val="000000"/>
          <w:sz w:val="27"/>
          <w:szCs w:val="27"/>
          <w:lang w:val="en-US"/>
        </w:rPr>
        <w:t>Permanent Secretariat</w:t>
      </w:r>
      <w:r w:rsidRPr="003C23EB">
        <w:rPr>
          <w:color w:val="000000"/>
          <w:sz w:val="27"/>
          <w:szCs w:val="27"/>
          <w:lang w:val="en-US"/>
        </w:rPr>
        <w:t>.</w:t>
      </w:r>
    </w:p>
    <w:p w14:paraId="75956B5F" w14:textId="77777777" w:rsidR="00225644" w:rsidRPr="003C23EB" w:rsidRDefault="00225644" w:rsidP="002D632F">
      <w:pPr>
        <w:pStyle w:val="NormalWeb"/>
        <w:spacing w:before="0" w:beforeAutospacing="0" w:after="180" w:afterAutospacing="0"/>
        <w:ind w:left="450" w:hanging="450"/>
        <w:jc w:val="left"/>
        <w:rPr>
          <w:color w:val="000000"/>
          <w:sz w:val="27"/>
          <w:szCs w:val="27"/>
          <w:lang w:val="en-US"/>
        </w:rPr>
      </w:pPr>
      <w:r w:rsidRPr="003C23EB">
        <w:rPr>
          <w:color w:val="000000"/>
          <w:sz w:val="27"/>
          <w:szCs w:val="27"/>
          <w:lang w:val="en-US"/>
        </w:rPr>
        <w:t>PIAD WA For UNICEF (2019). </w:t>
      </w:r>
      <w:r w:rsidRPr="003C23EB">
        <w:rPr>
          <w:i/>
          <w:iCs/>
          <w:color w:val="000000"/>
          <w:sz w:val="27"/>
          <w:szCs w:val="27"/>
          <w:lang w:val="en-US"/>
        </w:rPr>
        <w:t>Education Needs Assessment Report July 2019</w:t>
      </w:r>
      <w:r w:rsidRPr="003C23EB">
        <w:rPr>
          <w:color w:val="000000"/>
          <w:sz w:val="27"/>
          <w:szCs w:val="27"/>
          <w:lang w:val="en-US"/>
        </w:rPr>
        <w:t>. [online] Available at: https://reliefweb.int/sites/reliefweb.int/files/resources/UNICEF%20Cameroon%20Humanitarian%20Situation%20Report.pdf [Accessed 14 Nov. 2019].</w:t>
      </w:r>
    </w:p>
    <w:p w14:paraId="00451BAE" w14:textId="77777777" w:rsidR="00225644" w:rsidRPr="003C23EB" w:rsidRDefault="00225644" w:rsidP="002D632F">
      <w:pPr>
        <w:pStyle w:val="NormalWeb"/>
        <w:spacing w:before="0" w:beforeAutospacing="0" w:after="180" w:afterAutospacing="0"/>
        <w:ind w:left="450" w:hanging="450"/>
        <w:jc w:val="left"/>
        <w:rPr>
          <w:color w:val="000000"/>
          <w:sz w:val="27"/>
          <w:szCs w:val="27"/>
          <w:lang w:val="en-US"/>
        </w:rPr>
      </w:pPr>
      <w:r w:rsidRPr="003C23EB">
        <w:rPr>
          <w:color w:val="000000"/>
          <w:sz w:val="27"/>
          <w:szCs w:val="27"/>
          <w:lang w:val="en-US"/>
        </w:rPr>
        <w:t>REGIONAL DELEGATION OF ECONOMY, PLANNING AND REGIONAL DEVELOPMENT (2019). The socio-economic impact of public investment projects in the North-West region from 2012 to 2016 and the socio-economic impact of the socio-political crisis from 2017 to 2018. </w:t>
      </w:r>
      <w:r w:rsidRPr="003C23EB">
        <w:rPr>
          <w:i/>
          <w:iCs/>
          <w:color w:val="000000"/>
          <w:sz w:val="27"/>
          <w:szCs w:val="27"/>
          <w:lang w:val="en-US"/>
        </w:rPr>
        <w:t>Service of Economic Affairs and Programming</w:t>
      </w:r>
      <w:r w:rsidRPr="003C23EB">
        <w:rPr>
          <w:color w:val="000000"/>
          <w:sz w:val="27"/>
          <w:szCs w:val="27"/>
          <w:lang w:val="en-US"/>
        </w:rPr>
        <w:t>.</w:t>
      </w:r>
    </w:p>
    <w:p w14:paraId="76439D54" w14:textId="77777777" w:rsidR="00225644" w:rsidRPr="003C23EB" w:rsidRDefault="00225644" w:rsidP="002D632F">
      <w:pPr>
        <w:pStyle w:val="NormalWeb"/>
        <w:spacing w:before="0" w:beforeAutospacing="0" w:after="180" w:afterAutospacing="0"/>
        <w:ind w:left="450" w:hanging="450"/>
        <w:jc w:val="left"/>
        <w:rPr>
          <w:color w:val="000000"/>
          <w:sz w:val="27"/>
          <w:szCs w:val="27"/>
          <w:lang w:val="en-US"/>
        </w:rPr>
      </w:pPr>
      <w:r w:rsidRPr="003C23EB">
        <w:rPr>
          <w:color w:val="000000"/>
          <w:sz w:val="27"/>
          <w:szCs w:val="27"/>
          <w:lang w:val="en-US"/>
        </w:rPr>
        <w:t>Reliefweb.int. (2019). </w:t>
      </w:r>
      <w:r w:rsidRPr="003C23EB">
        <w:rPr>
          <w:i/>
          <w:iCs/>
          <w:color w:val="000000"/>
          <w:sz w:val="27"/>
          <w:szCs w:val="27"/>
          <w:lang w:val="en-US"/>
        </w:rPr>
        <w:t>Cameroon Humanitarian Situation Report</w:t>
      </w:r>
      <w:r w:rsidRPr="003C23EB">
        <w:rPr>
          <w:color w:val="000000"/>
          <w:sz w:val="27"/>
          <w:szCs w:val="27"/>
          <w:lang w:val="en-US"/>
        </w:rPr>
        <w:t xml:space="preserve">. [online] Available at: https://reliefweb.int/sites/reliefweb.int/files/resources/UNICEF%20Cameroon%20Humanitarian%20Situation%20Report%20-%20September%202019.pdf </w:t>
      </w:r>
    </w:p>
    <w:p w14:paraId="1AF7856C" w14:textId="77777777" w:rsidR="00225644" w:rsidRPr="003C23EB" w:rsidRDefault="00225644" w:rsidP="002D632F">
      <w:pPr>
        <w:pStyle w:val="NormalWeb"/>
        <w:spacing w:before="0" w:beforeAutospacing="0" w:after="180" w:afterAutospacing="0"/>
        <w:ind w:left="450" w:hanging="450"/>
        <w:jc w:val="left"/>
        <w:rPr>
          <w:color w:val="000000"/>
          <w:sz w:val="27"/>
          <w:szCs w:val="27"/>
          <w:lang w:val="en-US"/>
        </w:rPr>
      </w:pPr>
      <w:proofErr w:type="spellStart"/>
      <w:r w:rsidRPr="003C23EB">
        <w:rPr>
          <w:color w:val="000000"/>
          <w:sz w:val="27"/>
          <w:szCs w:val="27"/>
          <w:lang w:val="en-US"/>
        </w:rPr>
        <w:t>Ricciardelli</w:t>
      </w:r>
      <w:proofErr w:type="spellEnd"/>
      <w:r w:rsidRPr="003C23EB">
        <w:rPr>
          <w:color w:val="000000"/>
          <w:sz w:val="27"/>
          <w:szCs w:val="27"/>
          <w:lang w:val="en-US"/>
        </w:rPr>
        <w:t>, A. (2018). </w:t>
      </w:r>
      <w:r w:rsidRPr="003C23EB">
        <w:rPr>
          <w:i/>
          <w:iCs/>
          <w:color w:val="000000"/>
          <w:sz w:val="27"/>
          <w:szCs w:val="27"/>
          <w:lang w:val="en-US"/>
        </w:rPr>
        <w:t>Governance, Local Communities, and Citizens Participation</w:t>
      </w:r>
      <w:r w:rsidRPr="003C23EB">
        <w:rPr>
          <w:color w:val="000000"/>
          <w:sz w:val="27"/>
          <w:szCs w:val="27"/>
          <w:lang w:val="en-US"/>
        </w:rPr>
        <w:t xml:space="preserve">. [online] Available at: https://link.springer.com/ </w:t>
      </w:r>
    </w:p>
    <w:p w14:paraId="24C6434C" w14:textId="77777777" w:rsidR="00225644" w:rsidRPr="003C23EB" w:rsidRDefault="00225644" w:rsidP="002D632F">
      <w:pPr>
        <w:pStyle w:val="NormalWeb"/>
        <w:spacing w:before="0" w:beforeAutospacing="0" w:after="180" w:afterAutospacing="0"/>
        <w:ind w:left="450" w:hanging="450"/>
        <w:jc w:val="left"/>
        <w:rPr>
          <w:color w:val="000000"/>
          <w:sz w:val="27"/>
          <w:szCs w:val="27"/>
          <w:lang w:val="en-US"/>
        </w:rPr>
      </w:pPr>
      <w:r w:rsidRPr="003C23EB">
        <w:rPr>
          <w:color w:val="000000"/>
          <w:sz w:val="27"/>
          <w:szCs w:val="27"/>
          <w:lang w:val="en-US"/>
        </w:rPr>
        <w:lastRenderedPageBreak/>
        <w:t>Stanley, D. (2003). </w:t>
      </w:r>
      <w:r w:rsidRPr="003C23EB">
        <w:rPr>
          <w:i/>
          <w:iCs/>
          <w:color w:val="000000"/>
          <w:sz w:val="27"/>
          <w:szCs w:val="27"/>
          <w:lang w:val="en-US"/>
        </w:rPr>
        <w:t xml:space="preserve">What Do We Know about Social Cohesion: The Research Perspective of the Federal Government's Social Cohesion Research </w:t>
      </w:r>
      <w:proofErr w:type="gramStart"/>
      <w:r w:rsidRPr="003C23EB">
        <w:rPr>
          <w:i/>
          <w:iCs/>
          <w:color w:val="000000"/>
          <w:sz w:val="27"/>
          <w:szCs w:val="27"/>
          <w:lang w:val="en-US"/>
        </w:rPr>
        <w:t>Network</w:t>
      </w:r>
      <w:r w:rsidRPr="003C23EB">
        <w:rPr>
          <w:color w:val="000000"/>
          <w:sz w:val="27"/>
          <w:szCs w:val="27"/>
          <w:lang w:val="en-US"/>
        </w:rPr>
        <w:t>.</w:t>
      </w:r>
      <w:proofErr w:type="gramEnd"/>
      <w:r w:rsidRPr="003C23EB">
        <w:rPr>
          <w:color w:val="000000"/>
          <w:sz w:val="27"/>
          <w:szCs w:val="27"/>
          <w:lang w:val="en-US"/>
        </w:rPr>
        <w:t xml:space="preserve"> [online] https://www.jstor.org/. Available at: https://www.jstor.org/stable/3341872?seq=1#page_scan_tab_contents [</w:t>
      </w:r>
    </w:p>
    <w:p w14:paraId="651083E3" w14:textId="77777777" w:rsidR="00225644" w:rsidRPr="003C23EB" w:rsidRDefault="00225644" w:rsidP="002D632F">
      <w:pPr>
        <w:pStyle w:val="NormalWeb"/>
        <w:spacing w:before="0" w:beforeAutospacing="0" w:after="180" w:afterAutospacing="0"/>
        <w:ind w:left="450" w:hanging="450"/>
        <w:jc w:val="left"/>
        <w:rPr>
          <w:color w:val="000000"/>
          <w:sz w:val="27"/>
          <w:szCs w:val="27"/>
          <w:lang w:val="en-US"/>
        </w:rPr>
      </w:pPr>
      <w:r w:rsidRPr="003C23EB">
        <w:rPr>
          <w:color w:val="000000"/>
          <w:sz w:val="27"/>
          <w:szCs w:val="27"/>
          <w:lang w:val="en-US"/>
        </w:rPr>
        <w:t>The Economist. (2019). </w:t>
      </w:r>
      <w:r w:rsidRPr="003C23EB">
        <w:rPr>
          <w:i/>
          <w:iCs/>
          <w:color w:val="000000"/>
          <w:sz w:val="27"/>
          <w:szCs w:val="27"/>
          <w:lang w:val="en-US"/>
        </w:rPr>
        <w:t>English-speaking villages are burning in Cameroon</w:t>
      </w:r>
      <w:r w:rsidRPr="003C23EB">
        <w:rPr>
          <w:color w:val="000000"/>
          <w:sz w:val="27"/>
          <w:szCs w:val="27"/>
          <w:lang w:val="en-US"/>
        </w:rPr>
        <w:t xml:space="preserve">. [online] Available at: https://www.economist.com/middle-east-and-africa/2019/11/07/english-speaking-villages-are-burning-in-cameroon </w:t>
      </w:r>
    </w:p>
    <w:p w14:paraId="45A08E08" w14:textId="77777777" w:rsidR="00225644" w:rsidRPr="003C23EB" w:rsidRDefault="00225644" w:rsidP="002D632F">
      <w:pPr>
        <w:pStyle w:val="NormalWeb"/>
        <w:spacing w:before="0" w:beforeAutospacing="0" w:after="180" w:afterAutospacing="0"/>
        <w:ind w:left="450" w:hanging="450"/>
        <w:jc w:val="left"/>
        <w:rPr>
          <w:color w:val="000000"/>
          <w:sz w:val="27"/>
          <w:szCs w:val="27"/>
          <w:lang w:val="en-US"/>
        </w:rPr>
      </w:pPr>
      <w:r w:rsidRPr="003C23EB">
        <w:rPr>
          <w:color w:val="000000"/>
          <w:sz w:val="27"/>
          <w:szCs w:val="27"/>
          <w:lang w:val="en-US"/>
        </w:rPr>
        <w:t>Worldpopulationreview.com. (2019). </w:t>
      </w:r>
      <w:r w:rsidRPr="003C23EB">
        <w:rPr>
          <w:i/>
          <w:iCs/>
          <w:color w:val="000000"/>
          <w:sz w:val="27"/>
          <w:szCs w:val="27"/>
          <w:lang w:val="en-US"/>
        </w:rPr>
        <w:t>Cameroon Population 2019</w:t>
      </w:r>
      <w:r w:rsidRPr="003C23EB">
        <w:rPr>
          <w:color w:val="000000"/>
          <w:sz w:val="27"/>
          <w:szCs w:val="27"/>
          <w:lang w:val="en-US"/>
        </w:rPr>
        <w:t xml:space="preserve">. [online] Available at: http://worldpopulationreview.com/countries/cameroon-population/ </w:t>
      </w:r>
    </w:p>
    <w:p w14:paraId="254B290C" w14:textId="77777777" w:rsidR="00A11051" w:rsidRPr="00737126" w:rsidRDefault="00A11051" w:rsidP="002D632F">
      <w:pPr>
        <w:rPr>
          <w:color w:val="000000" w:themeColor="text1"/>
          <w:szCs w:val="28"/>
          <w:lang w:val="en-US"/>
        </w:rPr>
      </w:pPr>
    </w:p>
    <w:sectPr w:rsidR="00A11051" w:rsidRPr="00737126" w:rsidSect="00F44CCC">
      <w:pgSz w:w="11906" w:h="16838"/>
      <w:pgMar w:top="1418" w:right="907" w:bottom="1418" w:left="1304"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BEC78C" w14:textId="77777777" w:rsidR="00B57029" w:rsidRDefault="00B57029" w:rsidP="00D7651A">
      <w:r>
        <w:separator/>
      </w:r>
    </w:p>
  </w:endnote>
  <w:endnote w:type="continuationSeparator" w:id="0">
    <w:p w14:paraId="246CC579" w14:textId="77777777" w:rsidR="00B57029" w:rsidRDefault="00B57029" w:rsidP="00D76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auto"/>
    <w:pitch w:val="variable"/>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265120586"/>
      <w:docPartObj>
        <w:docPartGallery w:val="Page Numbers (Bottom of Page)"/>
        <w:docPartUnique/>
      </w:docPartObj>
    </w:sdtPr>
    <w:sdtEndPr>
      <w:rPr>
        <w:rStyle w:val="Numrodepage"/>
      </w:rPr>
    </w:sdtEndPr>
    <w:sdtContent>
      <w:p w14:paraId="66351276" w14:textId="77777777" w:rsidR="00FA4302" w:rsidRDefault="00FA4302" w:rsidP="00052B02">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D122870" w14:textId="77777777" w:rsidR="00FA4302" w:rsidRDefault="00FA4302" w:rsidP="00F44CC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775778815"/>
      <w:docPartObj>
        <w:docPartGallery w:val="Page Numbers (Bottom of Page)"/>
        <w:docPartUnique/>
      </w:docPartObj>
    </w:sdtPr>
    <w:sdtEndPr>
      <w:rPr>
        <w:rStyle w:val="Numrodepage"/>
        <w:rFonts w:ascii="Times" w:hAnsi="Times" w:cs="Tahoma"/>
        <w:sz w:val="22"/>
        <w:szCs w:val="22"/>
      </w:rPr>
    </w:sdtEndPr>
    <w:sdtContent>
      <w:p w14:paraId="6AA3D247" w14:textId="77777777" w:rsidR="00FA4302" w:rsidRDefault="00FA4302" w:rsidP="00052B02">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43</w:t>
        </w:r>
        <w:r>
          <w:rPr>
            <w:rStyle w:val="Numrodepage"/>
          </w:rPr>
          <w:fldChar w:fldCharType="end"/>
        </w:r>
      </w:p>
    </w:sdtContent>
  </w:sdt>
  <w:p w14:paraId="29C6DBF0" w14:textId="77777777" w:rsidR="00FA4302" w:rsidRDefault="00FA4302" w:rsidP="00F44CCC">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8A310" w14:textId="77777777" w:rsidR="00FA4302" w:rsidRPr="00052B02" w:rsidRDefault="00FA4302">
    <w:pPr>
      <w:pStyle w:val="Pieddepage"/>
      <w:jc w:val="center"/>
      <w:rPr>
        <w:caps/>
        <w:color w:val="000000" w:themeColor="text1"/>
      </w:rPr>
    </w:pPr>
    <w:r w:rsidRPr="00052B02">
      <w:rPr>
        <w:caps/>
        <w:color w:val="000000" w:themeColor="text1"/>
      </w:rPr>
      <w:fldChar w:fldCharType="begin"/>
    </w:r>
    <w:r w:rsidRPr="00052B02">
      <w:rPr>
        <w:caps/>
        <w:color w:val="000000" w:themeColor="text1"/>
      </w:rPr>
      <w:instrText>PAGE   \* MERGEFORMAT</w:instrText>
    </w:r>
    <w:r w:rsidRPr="00052B02">
      <w:rPr>
        <w:caps/>
        <w:color w:val="000000" w:themeColor="text1"/>
      </w:rPr>
      <w:fldChar w:fldCharType="separate"/>
    </w:r>
    <w:r w:rsidRPr="00052B02">
      <w:rPr>
        <w:caps/>
        <w:color w:val="000000" w:themeColor="text1"/>
      </w:rPr>
      <w:t>2</w:t>
    </w:r>
    <w:r w:rsidRPr="00052B02">
      <w:rPr>
        <w:caps/>
        <w:color w:val="000000" w:themeColor="text1"/>
      </w:rPr>
      <w:fldChar w:fldCharType="end"/>
    </w:r>
  </w:p>
  <w:p w14:paraId="72720F37" w14:textId="77777777" w:rsidR="00FA4302" w:rsidRDefault="00FA430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82CE24" w14:textId="77777777" w:rsidR="00B57029" w:rsidRDefault="00B57029" w:rsidP="00D7651A">
      <w:r>
        <w:separator/>
      </w:r>
    </w:p>
  </w:footnote>
  <w:footnote w:type="continuationSeparator" w:id="0">
    <w:p w14:paraId="016F45CE" w14:textId="77777777" w:rsidR="00B57029" w:rsidRDefault="00B57029" w:rsidP="00D7651A">
      <w:r>
        <w:continuationSeparator/>
      </w:r>
    </w:p>
  </w:footnote>
  <w:footnote w:id="1">
    <w:p w14:paraId="06AFEF34" w14:textId="77777777" w:rsidR="00FA4302" w:rsidRPr="00B86B06" w:rsidRDefault="00FA4302" w:rsidP="00AE672F">
      <w:pPr>
        <w:pStyle w:val="Notedebasdepage"/>
        <w:rPr>
          <w:lang w:val="en-GB"/>
        </w:rPr>
      </w:pPr>
      <w:r w:rsidRPr="00875895">
        <w:rPr>
          <w:rStyle w:val="Appelnotedebasdep"/>
        </w:rPr>
        <w:footnoteRef/>
      </w:r>
      <w:r w:rsidRPr="00B86B06">
        <w:rPr>
          <w:lang w:val="en-GB"/>
        </w:rPr>
        <w:t xml:space="preserve"> It is recommended that projects use output indicators from the Strategic Plan IRRF, as relevant, in addition to project-specific results indicators. Indicators should be disaggregated by sex or for other targeted groups where relevant.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349555719"/>
      <w:docPartObj>
        <w:docPartGallery w:val="Page Numbers (Top of Page)"/>
        <w:docPartUnique/>
      </w:docPartObj>
    </w:sdtPr>
    <w:sdtEndPr>
      <w:rPr>
        <w:rStyle w:val="Numrodepage"/>
      </w:rPr>
    </w:sdtEndPr>
    <w:sdtContent>
      <w:p w14:paraId="5C2F1A9D" w14:textId="6A45D362" w:rsidR="00FA4302" w:rsidRDefault="00FA4302" w:rsidP="00FA4302">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D154DB5" w14:textId="0A331F04" w:rsidR="00FA4302" w:rsidRDefault="00FA4302" w:rsidP="00052B02">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0118B" w14:textId="5758FDAF" w:rsidR="00FA4302" w:rsidRDefault="00FA4302" w:rsidP="00FA4302">
    <w:pPr>
      <w:pStyle w:val="En-tte"/>
      <w:framePr w:wrap="none" w:vAnchor="text" w:hAnchor="margin" w:xAlign="right" w:y="1"/>
      <w:rPr>
        <w:rStyle w:val="Numrodepage"/>
      </w:rPr>
    </w:pPr>
  </w:p>
  <w:p w14:paraId="09A1C95C" w14:textId="663997CB" w:rsidR="00FA4302" w:rsidRDefault="00FA4302" w:rsidP="00052B02">
    <w:pPr>
      <w:pStyle w:val="En-tt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33D0B"/>
    <w:multiLevelType w:val="hybridMultilevel"/>
    <w:tmpl w:val="14626C52"/>
    <w:lvl w:ilvl="0" w:tplc="B29A6BC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FED740A"/>
    <w:multiLevelType w:val="hybridMultilevel"/>
    <w:tmpl w:val="F16A1DF4"/>
    <w:lvl w:ilvl="0" w:tplc="040C0005">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15:restartNumberingAfterBreak="0">
    <w:nsid w:val="20B44E06"/>
    <w:multiLevelType w:val="hybridMultilevel"/>
    <w:tmpl w:val="F998BF5C"/>
    <w:lvl w:ilvl="0" w:tplc="93E8D33E">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48824EA"/>
    <w:multiLevelType w:val="hybridMultilevel"/>
    <w:tmpl w:val="BF3AA2D4"/>
    <w:lvl w:ilvl="0" w:tplc="93E8D3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905CBA"/>
    <w:multiLevelType w:val="hybridMultilevel"/>
    <w:tmpl w:val="2AC648EE"/>
    <w:lvl w:ilvl="0" w:tplc="93E8D33E">
      <w:numFmt w:val="bullet"/>
      <w:lvlText w:val="-"/>
      <w:lvlJc w:val="left"/>
      <w:pPr>
        <w:ind w:left="720" w:hanging="360"/>
      </w:pPr>
      <w:rPr>
        <w:rFonts w:ascii="Calibri" w:eastAsia="Calibri" w:hAnsi="Calibri" w:cs="Calibri" w:hint="default"/>
        <w:lang w:val="en-U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0F26AA0"/>
    <w:multiLevelType w:val="hybridMultilevel"/>
    <w:tmpl w:val="7A98B616"/>
    <w:lvl w:ilvl="0" w:tplc="AE743BCC">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15A0EAA"/>
    <w:multiLevelType w:val="hybridMultilevel"/>
    <w:tmpl w:val="7E1C61C2"/>
    <w:lvl w:ilvl="0" w:tplc="B29A6BC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2A53258"/>
    <w:multiLevelType w:val="hybridMultilevel"/>
    <w:tmpl w:val="3006A770"/>
    <w:lvl w:ilvl="0" w:tplc="93E8D33E">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37D0205"/>
    <w:multiLevelType w:val="hybridMultilevel"/>
    <w:tmpl w:val="5C6ABEBA"/>
    <w:lvl w:ilvl="0" w:tplc="93E8D3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53A3DCD"/>
    <w:multiLevelType w:val="hybridMultilevel"/>
    <w:tmpl w:val="54AA995E"/>
    <w:lvl w:ilvl="0" w:tplc="93E8D33E">
      <w:numFmt w:val="bullet"/>
      <w:lvlText w:val="-"/>
      <w:lvlJc w:val="left"/>
      <w:pPr>
        <w:ind w:left="720" w:hanging="360"/>
      </w:pPr>
      <w:rPr>
        <w:rFonts w:ascii="Calibri" w:eastAsia="Calibri" w:hAnsi="Calibri" w:cs="Calibri"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5EC4B23"/>
    <w:multiLevelType w:val="hybridMultilevel"/>
    <w:tmpl w:val="DFB83C32"/>
    <w:lvl w:ilvl="0" w:tplc="93E8D33E">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8E27E05"/>
    <w:multiLevelType w:val="hybridMultilevel"/>
    <w:tmpl w:val="17F69F86"/>
    <w:lvl w:ilvl="0" w:tplc="53FA0E46">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9C57F48"/>
    <w:multiLevelType w:val="hybridMultilevel"/>
    <w:tmpl w:val="9670CA06"/>
    <w:lvl w:ilvl="0" w:tplc="93E8D3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D342690"/>
    <w:multiLevelType w:val="hybridMultilevel"/>
    <w:tmpl w:val="23666E18"/>
    <w:lvl w:ilvl="0" w:tplc="93E8D33E">
      <w:numFmt w:val="bullet"/>
      <w:lvlText w:val="-"/>
      <w:lvlJc w:val="left"/>
      <w:pPr>
        <w:ind w:left="360" w:hanging="360"/>
      </w:pPr>
      <w:rPr>
        <w:rFonts w:ascii="Calibri" w:eastAsiaTheme="minorHAnsi" w:hAnsi="Calibri" w:cs="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09E2AF7"/>
    <w:multiLevelType w:val="hybridMultilevel"/>
    <w:tmpl w:val="FE580A1E"/>
    <w:lvl w:ilvl="0" w:tplc="93E8D33E">
      <w:numFmt w:val="bullet"/>
      <w:lvlText w:val="-"/>
      <w:lvlJc w:val="left"/>
      <w:pPr>
        <w:ind w:left="720" w:hanging="360"/>
      </w:pPr>
      <w:rPr>
        <w:rFonts w:ascii="Calibri" w:eastAsia="Calibri" w:hAnsi="Calibri" w:cs="Calibri"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CEC3FC3"/>
    <w:multiLevelType w:val="hybridMultilevel"/>
    <w:tmpl w:val="968CFF24"/>
    <w:lvl w:ilvl="0" w:tplc="93E8D33E">
      <w:numFmt w:val="bullet"/>
      <w:lvlText w:val="-"/>
      <w:lvlJc w:val="left"/>
      <w:pPr>
        <w:ind w:left="720" w:hanging="360"/>
      </w:pPr>
      <w:rPr>
        <w:rFonts w:ascii="Calibri" w:eastAsia="Calibri" w:hAnsi="Calibri" w:cs="Calibri"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D8A5E4D"/>
    <w:multiLevelType w:val="hybridMultilevel"/>
    <w:tmpl w:val="E3F84BDA"/>
    <w:lvl w:ilvl="0" w:tplc="93E8D33E">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7" w15:restartNumberingAfterBreak="0">
    <w:nsid w:val="4FA647DB"/>
    <w:multiLevelType w:val="hybridMultilevel"/>
    <w:tmpl w:val="C688E3F0"/>
    <w:lvl w:ilvl="0" w:tplc="57D602C6">
      <w:start w:val="1"/>
      <w:numFmt w:val="decimal"/>
      <w:lvlText w:val="%1."/>
      <w:lvlJc w:val="left"/>
      <w:pPr>
        <w:ind w:left="1060" w:hanging="70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3496FA5"/>
    <w:multiLevelType w:val="hybridMultilevel"/>
    <w:tmpl w:val="B6B27C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BF91A24"/>
    <w:multiLevelType w:val="hybridMultilevel"/>
    <w:tmpl w:val="3F843382"/>
    <w:lvl w:ilvl="0" w:tplc="38FA223C">
      <w:start w:val="13"/>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4ED1DE9"/>
    <w:multiLevelType w:val="hybridMultilevel"/>
    <w:tmpl w:val="4EBC112A"/>
    <w:lvl w:ilvl="0" w:tplc="93E8D33E">
      <w:numFmt w:val="bullet"/>
      <w:lvlText w:val="-"/>
      <w:lvlJc w:val="left"/>
      <w:pPr>
        <w:ind w:left="720" w:hanging="360"/>
      </w:pPr>
      <w:rPr>
        <w:rFonts w:ascii="Calibri" w:eastAsia="Calibri" w:hAnsi="Calibri" w:cs="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5BD5D1E"/>
    <w:multiLevelType w:val="hybridMultilevel"/>
    <w:tmpl w:val="22E06624"/>
    <w:lvl w:ilvl="0" w:tplc="93E8D3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9867641"/>
    <w:multiLevelType w:val="hybridMultilevel"/>
    <w:tmpl w:val="D7E89998"/>
    <w:lvl w:ilvl="0" w:tplc="93E8D33E">
      <w:numFmt w:val="bullet"/>
      <w:lvlText w:val="-"/>
      <w:lvlJc w:val="left"/>
      <w:pPr>
        <w:ind w:left="720" w:hanging="360"/>
      </w:pPr>
      <w:rPr>
        <w:rFonts w:ascii="Calibri" w:eastAsia="Calibri" w:hAnsi="Calibri" w:cs="Calibri"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9936A07"/>
    <w:multiLevelType w:val="hybridMultilevel"/>
    <w:tmpl w:val="BA641B3E"/>
    <w:lvl w:ilvl="0" w:tplc="93E8D33E">
      <w:numFmt w:val="bullet"/>
      <w:lvlText w:val="-"/>
      <w:lvlJc w:val="left"/>
      <w:pPr>
        <w:ind w:left="720" w:hanging="360"/>
      </w:pPr>
      <w:rPr>
        <w:rFonts w:ascii="Calibri" w:eastAsia="Calibri" w:hAnsi="Calibri" w:cs="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E674192"/>
    <w:multiLevelType w:val="hybridMultilevel"/>
    <w:tmpl w:val="72965BEC"/>
    <w:lvl w:ilvl="0" w:tplc="93E8D3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EDE0CA9"/>
    <w:multiLevelType w:val="hybridMultilevel"/>
    <w:tmpl w:val="C7F20EB4"/>
    <w:lvl w:ilvl="0" w:tplc="93E8D33E">
      <w:numFmt w:val="bullet"/>
      <w:lvlText w:val="-"/>
      <w:lvlJc w:val="left"/>
      <w:pPr>
        <w:ind w:left="360" w:hanging="360"/>
      </w:pPr>
      <w:rPr>
        <w:rFonts w:ascii="Calibri" w:eastAsiaTheme="minorHAnsi" w:hAnsi="Calibri" w:cs="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20046AC"/>
    <w:multiLevelType w:val="hybridMultilevel"/>
    <w:tmpl w:val="0A72FD08"/>
    <w:lvl w:ilvl="0" w:tplc="93E8D3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54A5B47"/>
    <w:multiLevelType w:val="hybridMultilevel"/>
    <w:tmpl w:val="E11EF612"/>
    <w:lvl w:ilvl="0" w:tplc="38FA223C">
      <w:start w:val="13"/>
      <w:numFmt w:val="bullet"/>
      <w:lvlText w:val="-"/>
      <w:lvlJc w:val="left"/>
      <w:pPr>
        <w:ind w:left="1440" w:hanging="360"/>
      </w:pPr>
      <w:rPr>
        <w:rFonts w:ascii="Times New Roman" w:eastAsia="MS Mincho"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756D365E"/>
    <w:multiLevelType w:val="hybridMultilevel"/>
    <w:tmpl w:val="E6643F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8935F52"/>
    <w:multiLevelType w:val="hybridMultilevel"/>
    <w:tmpl w:val="0ED0BABE"/>
    <w:lvl w:ilvl="0" w:tplc="93E8D33E">
      <w:numFmt w:val="bullet"/>
      <w:lvlText w:val="-"/>
      <w:lvlJc w:val="left"/>
      <w:pPr>
        <w:ind w:left="720" w:hanging="360"/>
      </w:pPr>
      <w:rPr>
        <w:rFonts w:ascii="Calibri" w:eastAsia="Calibri" w:hAnsi="Calibri" w:cs="Calibri"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C552B26"/>
    <w:multiLevelType w:val="hybridMultilevel"/>
    <w:tmpl w:val="0CA451DA"/>
    <w:lvl w:ilvl="0" w:tplc="93E8D33E">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7EFB40A9"/>
    <w:multiLevelType w:val="hybridMultilevel"/>
    <w:tmpl w:val="0520D9BE"/>
    <w:lvl w:ilvl="0" w:tplc="6F849DE0">
      <w:start w:val="1"/>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F7214B3"/>
    <w:multiLevelType w:val="hybridMultilevel"/>
    <w:tmpl w:val="FC502066"/>
    <w:lvl w:ilvl="0" w:tplc="3CFE3538">
      <w:start w:val="1"/>
      <w:numFmt w:val="decimal"/>
      <w:lvlText w:val="%1."/>
      <w:lvlJc w:val="left"/>
      <w:pPr>
        <w:ind w:left="720" w:hanging="360"/>
      </w:pPr>
      <w:rPr>
        <w:rFonts w:hint="default"/>
        <w:lang w:val="en-U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1"/>
  </w:num>
  <w:num w:numId="2">
    <w:abstractNumId w:val="5"/>
  </w:num>
  <w:num w:numId="3">
    <w:abstractNumId w:val="30"/>
  </w:num>
  <w:num w:numId="4">
    <w:abstractNumId w:val="16"/>
  </w:num>
  <w:num w:numId="5">
    <w:abstractNumId w:val="1"/>
  </w:num>
  <w:num w:numId="6">
    <w:abstractNumId w:val="26"/>
  </w:num>
  <w:num w:numId="7">
    <w:abstractNumId w:val="13"/>
  </w:num>
  <w:num w:numId="8">
    <w:abstractNumId w:val="25"/>
  </w:num>
  <w:num w:numId="9">
    <w:abstractNumId w:val="24"/>
  </w:num>
  <w:num w:numId="10">
    <w:abstractNumId w:val="31"/>
  </w:num>
  <w:num w:numId="11">
    <w:abstractNumId w:val="12"/>
  </w:num>
  <w:num w:numId="12">
    <w:abstractNumId w:val="3"/>
  </w:num>
  <w:num w:numId="13">
    <w:abstractNumId w:val="8"/>
  </w:num>
  <w:num w:numId="14">
    <w:abstractNumId w:val="19"/>
  </w:num>
  <w:num w:numId="15">
    <w:abstractNumId w:val="18"/>
  </w:num>
  <w:num w:numId="16">
    <w:abstractNumId w:val="17"/>
  </w:num>
  <w:num w:numId="17">
    <w:abstractNumId w:val="27"/>
  </w:num>
  <w:num w:numId="18">
    <w:abstractNumId w:val="28"/>
  </w:num>
  <w:num w:numId="19">
    <w:abstractNumId w:val="0"/>
  </w:num>
  <w:num w:numId="20">
    <w:abstractNumId w:val="6"/>
  </w:num>
  <w:num w:numId="21">
    <w:abstractNumId w:val="32"/>
  </w:num>
  <w:num w:numId="22">
    <w:abstractNumId w:val="10"/>
  </w:num>
  <w:num w:numId="23">
    <w:abstractNumId w:val="7"/>
  </w:num>
  <w:num w:numId="24">
    <w:abstractNumId w:val="2"/>
  </w:num>
  <w:num w:numId="25">
    <w:abstractNumId w:val="15"/>
  </w:num>
  <w:num w:numId="26">
    <w:abstractNumId w:val="22"/>
  </w:num>
  <w:num w:numId="27">
    <w:abstractNumId w:val="29"/>
  </w:num>
  <w:num w:numId="28">
    <w:abstractNumId w:val="14"/>
  </w:num>
  <w:num w:numId="29">
    <w:abstractNumId w:val="9"/>
  </w:num>
  <w:num w:numId="30">
    <w:abstractNumId w:val="11"/>
  </w:num>
  <w:num w:numId="31">
    <w:abstractNumId w:val="20"/>
  </w:num>
  <w:num w:numId="32">
    <w:abstractNumId w:val="23"/>
  </w:num>
  <w:num w:numId="3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08"/>
  <w:hyphenationZone w:val="425"/>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51A"/>
    <w:rsid w:val="00005135"/>
    <w:rsid w:val="000162ED"/>
    <w:rsid w:val="00017839"/>
    <w:rsid w:val="00020720"/>
    <w:rsid w:val="0002199F"/>
    <w:rsid w:val="00027FBE"/>
    <w:rsid w:val="00030548"/>
    <w:rsid w:val="00030F67"/>
    <w:rsid w:val="00031029"/>
    <w:rsid w:val="00034315"/>
    <w:rsid w:val="00041B06"/>
    <w:rsid w:val="00042E93"/>
    <w:rsid w:val="0005297B"/>
    <w:rsid w:val="00052B02"/>
    <w:rsid w:val="000562DA"/>
    <w:rsid w:val="0005636B"/>
    <w:rsid w:val="00061051"/>
    <w:rsid w:val="00064E67"/>
    <w:rsid w:val="00066D9E"/>
    <w:rsid w:val="00066FB5"/>
    <w:rsid w:val="00070638"/>
    <w:rsid w:val="00075F0C"/>
    <w:rsid w:val="00077354"/>
    <w:rsid w:val="00083474"/>
    <w:rsid w:val="000862C5"/>
    <w:rsid w:val="00091A06"/>
    <w:rsid w:val="00092CDB"/>
    <w:rsid w:val="000968E2"/>
    <w:rsid w:val="000A26CD"/>
    <w:rsid w:val="000A5272"/>
    <w:rsid w:val="000A5925"/>
    <w:rsid w:val="000A7AD6"/>
    <w:rsid w:val="000B24D0"/>
    <w:rsid w:val="000B25EC"/>
    <w:rsid w:val="000B575D"/>
    <w:rsid w:val="000C128D"/>
    <w:rsid w:val="000C28AA"/>
    <w:rsid w:val="000D1BF2"/>
    <w:rsid w:val="000D3C05"/>
    <w:rsid w:val="000D52E9"/>
    <w:rsid w:val="000D5C80"/>
    <w:rsid w:val="000E05C4"/>
    <w:rsid w:val="000E08CD"/>
    <w:rsid w:val="000E60CF"/>
    <w:rsid w:val="000F2279"/>
    <w:rsid w:val="0010026F"/>
    <w:rsid w:val="00102031"/>
    <w:rsid w:val="001038B1"/>
    <w:rsid w:val="001048C9"/>
    <w:rsid w:val="00113AEB"/>
    <w:rsid w:val="00120902"/>
    <w:rsid w:val="00122F29"/>
    <w:rsid w:val="0012322D"/>
    <w:rsid w:val="001233E5"/>
    <w:rsid w:val="00125382"/>
    <w:rsid w:val="0013169A"/>
    <w:rsid w:val="00131E65"/>
    <w:rsid w:val="00135337"/>
    <w:rsid w:val="001370FC"/>
    <w:rsid w:val="00137175"/>
    <w:rsid w:val="00146E8E"/>
    <w:rsid w:val="0015025B"/>
    <w:rsid w:val="0015560B"/>
    <w:rsid w:val="001560F0"/>
    <w:rsid w:val="0016634B"/>
    <w:rsid w:val="00166442"/>
    <w:rsid w:val="0016687C"/>
    <w:rsid w:val="00166D62"/>
    <w:rsid w:val="00171A43"/>
    <w:rsid w:val="001757BD"/>
    <w:rsid w:val="00183553"/>
    <w:rsid w:val="0018362F"/>
    <w:rsid w:val="00184773"/>
    <w:rsid w:val="001859CD"/>
    <w:rsid w:val="00185D39"/>
    <w:rsid w:val="00191D95"/>
    <w:rsid w:val="00195FFE"/>
    <w:rsid w:val="001A2FD7"/>
    <w:rsid w:val="001A3DC5"/>
    <w:rsid w:val="001A5A0D"/>
    <w:rsid w:val="001B03C3"/>
    <w:rsid w:val="001B108F"/>
    <w:rsid w:val="001B1DB0"/>
    <w:rsid w:val="001B5E23"/>
    <w:rsid w:val="001C288E"/>
    <w:rsid w:val="001C32D1"/>
    <w:rsid w:val="001C49A0"/>
    <w:rsid w:val="001C598E"/>
    <w:rsid w:val="001D25CA"/>
    <w:rsid w:val="001D464C"/>
    <w:rsid w:val="001D4D5B"/>
    <w:rsid w:val="001D586B"/>
    <w:rsid w:val="001D5D4A"/>
    <w:rsid w:val="001E206C"/>
    <w:rsid w:val="001E24DF"/>
    <w:rsid w:val="001F0D52"/>
    <w:rsid w:val="001F427E"/>
    <w:rsid w:val="002017AC"/>
    <w:rsid w:val="00201DA2"/>
    <w:rsid w:val="00203090"/>
    <w:rsid w:val="0020550F"/>
    <w:rsid w:val="00213FE7"/>
    <w:rsid w:val="00214791"/>
    <w:rsid w:val="002167E0"/>
    <w:rsid w:val="00217A83"/>
    <w:rsid w:val="0022078F"/>
    <w:rsid w:val="00220DEA"/>
    <w:rsid w:val="00221AAE"/>
    <w:rsid w:val="00222CB2"/>
    <w:rsid w:val="0022337C"/>
    <w:rsid w:val="00225644"/>
    <w:rsid w:val="002303DE"/>
    <w:rsid w:val="002322B3"/>
    <w:rsid w:val="00232C70"/>
    <w:rsid w:val="00233050"/>
    <w:rsid w:val="0023437B"/>
    <w:rsid w:val="00235366"/>
    <w:rsid w:val="00245AF6"/>
    <w:rsid w:val="00251D64"/>
    <w:rsid w:val="00256D40"/>
    <w:rsid w:val="002577D7"/>
    <w:rsid w:val="00263A8F"/>
    <w:rsid w:val="00264D39"/>
    <w:rsid w:val="00274BBD"/>
    <w:rsid w:val="00276C1B"/>
    <w:rsid w:val="002862BD"/>
    <w:rsid w:val="002863F3"/>
    <w:rsid w:val="002869A3"/>
    <w:rsid w:val="00291954"/>
    <w:rsid w:val="00297AFD"/>
    <w:rsid w:val="002A37B8"/>
    <w:rsid w:val="002A4160"/>
    <w:rsid w:val="002A508E"/>
    <w:rsid w:val="002B0620"/>
    <w:rsid w:val="002C0565"/>
    <w:rsid w:val="002C093C"/>
    <w:rsid w:val="002C48C5"/>
    <w:rsid w:val="002C769E"/>
    <w:rsid w:val="002D0F79"/>
    <w:rsid w:val="002D3190"/>
    <w:rsid w:val="002D474B"/>
    <w:rsid w:val="002D632F"/>
    <w:rsid w:val="002D63D1"/>
    <w:rsid w:val="002D69B4"/>
    <w:rsid w:val="002D7B44"/>
    <w:rsid w:val="002E4832"/>
    <w:rsid w:val="002E608F"/>
    <w:rsid w:val="002E70D1"/>
    <w:rsid w:val="002F43EF"/>
    <w:rsid w:val="002F5D85"/>
    <w:rsid w:val="002F69D5"/>
    <w:rsid w:val="00300A98"/>
    <w:rsid w:val="00301B22"/>
    <w:rsid w:val="0030483C"/>
    <w:rsid w:val="00304F35"/>
    <w:rsid w:val="00305A1C"/>
    <w:rsid w:val="0031099A"/>
    <w:rsid w:val="00315E01"/>
    <w:rsid w:val="00320189"/>
    <w:rsid w:val="00321DEB"/>
    <w:rsid w:val="003227D4"/>
    <w:rsid w:val="00325E24"/>
    <w:rsid w:val="00330F50"/>
    <w:rsid w:val="00333020"/>
    <w:rsid w:val="00333A17"/>
    <w:rsid w:val="00335F09"/>
    <w:rsid w:val="00340162"/>
    <w:rsid w:val="00341EF0"/>
    <w:rsid w:val="00343527"/>
    <w:rsid w:val="00344D6B"/>
    <w:rsid w:val="00345D73"/>
    <w:rsid w:val="0035414F"/>
    <w:rsid w:val="00354D5B"/>
    <w:rsid w:val="00356986"/>
    <w:rsid w:val="00360209"/>
    <w:rsid w:val="00362C51"/>
    <w:rsid w:val="00364D3F"/>
    <w:rsid w:val="0037013F"/>
    <w:rsid w:val="00372E64"/>
    <w:rsid w:val="00374A44"/>
    <w:rsid w:val="00374B38"/>
    <w:rsid w:val="0038005B"/>
    <w:rsid w:val="00381B29"/>
    <w:rsid w:val="0038359C"/>
    <w:rsid w:val="00386B4C"/>
    <w:rsid w:val="00391BA5"/>
    <w:rsid w:val="00396DFC"/>
    <w:rsid w:val="003973E4"/>
    <w:rsid w:val="003A430F"/>
    <w:rsid w:val="003A4E4A"/>
    <w:rsid w:val="003A566F"/>
    <w:rsid w:val="003A56A4"/>
    <w:rsid w:val="003B15C1"/>
    <w:rsid w:val="003B56CA"/>
    <w:rsid w:val="003B6ADA"/>
    <w:rsid w:val="003B6DE3"/>
    <w:rsid w:val="003B7FAD"/>
    <w:rsid w:val="003C03CD"/>
    <w:rsid w:val="003C0469"/>
    <w:rsid w:val="003C23EB"/>
    <w:rsid w:val="003C2785"/>
    <w:rsid w:val="003C76C6"/>
    <w:rsid w:val="003D6414"/>
    <w:rsid w:val="003D6DDA"/>
    <w:rsid w:val="003E4A95"/>
    <w:rsid w:val="003E76E9"/>
    <w:rsid w:val="003F056E"/>
    <w:rsid w:val="003F1B27"/>
    <w:rsid w:val="003F3A61"/>
    <w:rsid w:val="003F496B"/>
    <w:rsid w:val="003F75C2"/>
    <w:rsid w:val="003F7CF7"/>
    <w:rsid w:val="004005AC"/>
    <w:rsid w:val="0040740A"/>
    <w:rsid w:val="004110D6"/>
    <w:rsid w:val="004115F4"/>
    <w:rsid w:val="004128C5"/>
    <w:rsid w:val="00413D33"/>
    <w:rsid w:val="004171D2"/>
    <w:rsid w:val="00420DF1"/>
    <w:rsid w:val="00422438"/>
    <w:rsid w:val="0043057A"/>
    <w:rsid w:val="004356EB"/>
    <w:rsid w:val="00436DE4"/>
    <w:rsid w:val="00436E6E"/>
    <w:rsid w:val="00440CBE"/>
    <w:rsid w:val="00450357"/>
    <w:rsid w:val="00452F9F"/>
    <w:rsid w:val="00457373"/>
    <w:rsid w:val="00457F42"/>
    <w:rsid w:val="00460202"/>
    <w:rsid w:val="00461093"/>
    <w:rsid w:val="00467B09"/>
    <w:rsid w:val="00467EBD"/>
    <w:rsid w:val="00470470"/>
    <w:rsid w:val="00471CA0"/>
    <w:rsid w:val="00472107"/>
    <w:rsid w:val="00473542"/>
    <w:rsid w:val="00474F86"/>
    <w:rsid w:val="00475005"/>
    <w:rsid w:val="0048135C"/>
    <w:rsid w:val="00484639"/>
    <w:rsid w:val="004864E8"/>
    <w:rsid w:val="004866C9"/>
    <w:rsid w:val="00491C66"/>
    <w:rsid w:val="00493503"/>
    <w:rsid w:val="0049408D"/>
    <w:rsid w:val="004945FE"/>
    <w:rsid w:val="004A1E60"/>
    <w:rsid w:val="004A4CC8"/>
    <w:rsid w:val="004B41AE"/>
    <w:rsid w:val="004B5FF8"/>
    <w:rsid w:val="004B7A57"/>
    <w:rsid w:val="004C0286"/>
    <w:rsid w:val="004C3718"/>
    <w:rsid w:val="004C444F"/>
    <w:rsid w:val="004C7BB8"/>
    <w:rsid w:val="004D0A0B"/>
    <w:rsid w:val="004D374E"/>
    <w:rsid w:val="004D3D2E"/>
    <w:rsid w:val="004D5860"/>
    <w:rsid w:val="004D5DC3"/>
    <w:rsid w:val="004D6996"/>
    <w:rsid w:val="004D792D"/>
    <w:rsid w:val="004E1EF8"/>
    <w:rsid w:val="004F0518"/>
    <w:rsid w:val="004F4A00"/>
    <w:rsid w:val="0050270A"/>
    <w:rsid w:val="0051007F"/>
    <w:rsid w:val="00511224"/>
    <w:rsid w:val="00514EDC"/>
    <w:rsid w:val="00516246"/>
    <w:rsid w:val="005208D0"/>
    <w:rsid w:val="0052166B"/>
    <w:rsid w:val="005221DD"/>
    <w:rsid w:val="00527F6E"/>
    <w:rsid w:val="00532784"/>
    <w:rsid w:val="00533DD9"/>
    <w:rsid w:val="005372F8"/>
    <w:rsid w:val="00544C1B"/>
    <w:rsid w:val="00545B18"/>
    <w:rsid w:val="0055551A"/>
    <w:rsid w:val="00556F76"/>
    <w:rsid w:val="00557257"/>
    <w:rsid w:val="005645ED"/>
    <w:rsid w:val="0056510E"/>
    <w:rsid w:val="00571E23"/>
    <w:rsid w:val="00572155"/>
    <w:rsid w:val="00592732"/>
    <w:rsid w:val="0059290A"/>
    <w:rsid w:val="00594A9B"/>
    <w:rsid w:val="00597479"/>
    <w:rsid w:val="005A0AE0"/>
    <w:rsid w:val="005A2CD9"/>
    <w:rsid w:val="005A3480"/>
    <w:rsid w:val="005A7E27"/>
    <w:rsid w:val="005B60E6"/>
    <w:rsid w:val="005B7643"/>
    <w:rsid w:val="005C209D"/>
    <w:rsid w:val="005C59D8"/>
    <w:rsid w:val="005C6704"/>
    <w:rsid w:val="005D17C3"/>
    <w:rsid w:val="005D2D1B"/>
    <w:rsid w:val="005D5BDF"/>
    <w:rsid w:val="005D5EA0"/>
    <w:rsid w:val="005D635D"/>
    <w:rsid w:val="005D7655"/>
    <w:rsid w:val="005E2C66"/>
    <w:rsid w:val="005E3813"/>
    <w:rsid w:val="005E482D"/>
    <w:rsid w:val="005E5574"/>
    <w:rsid w:val="005F02DE"/>
    <w:rsid w:val="005F7C88"/>
    <w:rsid w:val="006011F7"/>
    <w:rsid w:val="00601E3B"/>
    <w:rsid w:val="00601FFC"/>
    <w:rsid w:val="00603D5D"/>
    <w:rsid w:val="00603FD8"/>
    <w:rsid w:val="00610078"/>
    <w:rsid w:val="0061033B"/>
    <w:rsid w:val="00612D46"/>
    <w:rsid w:val="006134A8"/>
    <w:rsid w:val="00613839"/>
    <w:rsid w:val="006142E4"/>
    <w:rsid w:val="00615053"/>
    <w:rsid w:val="00620C1B"/>
    <w:rsid w:val="0062252E"/>
    <w:rsid w:val="00624799"/>
    <w:rsid w:val="00624A6B"/>
    <w:rsid w:val="00625516"/>
    <w:rsid w:val="00626C29"/>
    <w:rsid w:val="00627233"/>
    <w:rsid w:val="0063394B"/>
    <w:rsid w:val="00633DCE"/>
    <w:rsid w:val="00635375"/>
    <w:rsid w:val="00636579"/>
    <w:rsid w:val="006373AC"/>
    <w:rsid w:val="00641890"/>
    <w:rsid w:val="00642E18"/>
    <w:rsid w:val="00647122"/>
    <w:rsid w:val="006539D8"/>
    <w:rsid w:val="00654016"/>
    <w:rsid w:val="006543FE"/>
    <w:rsid w:val="00655143"/>
    <w:rsid w:val="00655D88"/>
    <w:rsid w:val="00656975"/>
    <w:rsid w:val="00661AA2"/>
    <w:rsid w:val="00661C2C"/>
    <w:rsid w:val="0066357C"/>
    <w:rsid w:val="00666966"/>
    <w:rsid w:val="00667610"/>
    <w:rsid w:val="00673ACF"/>
    <w:rsid w:val="0067700D"/>
    <w:rsid w:val="00680F7B"/>
    <w:rsid w:val="00687C21"/>
    <w:rsid w:val="006959C1"/>
    <w:rsid w:val="00697C87"/>
    <w:rsid w:val="006A1FD4"/>
    <w:rsid w:val="006A45A7"/>
    <w:rsid w:val="006A4AFC"/>
    <w:rsid w:val="006A548A"/>
    <w:rsid w:val="006A5811"/>
    <w:rsid w:val="006B36E0"/>
    <w:rsid w:val="006C16E4"/>
    <w:rsid w:val="006C69A5"/>
    <w:rsid w:val="006D0335"/>
    <w:rsid w:val="006D2638"/>
    <w:rsid w:val="006D72C7"/>
    <w:rsid w:val="006E060F"/>
    <w:rsid w:val="006E25CE"/>
    <w:rsid w:val="006E2DA6"/>
    <w:rsid w:val="006E3738"/>
    <w:rsid w:val="006E4877"/>
    <w:rsid w:val="006E60C1"/>
    <w:rsid w:val="006F288F"/>
    <w:rsid w:val="0070092F"/>
    <w:rsid w:val="007019DE"/>
    <w:rsid w:val="00702F60"/>
    <w:rsid w:val="00706254"/>
    <w:rsid w:val="00711F38"/>
    <w:rsid w:val="00712287"/>
    <w:rsid w:val="00715AD4"/>
    <w:rsid w:val="007168D0"/>
    <w:rsid w:val="007173D5"/>
    <w:rsid w:val="00722EE8"/>
    <w:rsid w:val="0072547A"/>
    <w:rsid w:val="00731B92"/>
    <w:rsid w:val="00732CC2"/>
    <w:rsid w:val="00733F33"/>
    <w:rsid w:val="0073471C"/>
    <w:rsid w:val="00737126"/>
    <w:rsid w:val="007442F8"/>
    <w:rsid w:val="007460A4"/>
    <w:rsid w:val="00751ED9"/>
    <w:rsid w:val="007548C2"/>
    <w:rsid w:val="007611DF"/>
    <w:rsid w:val="00767C11"/>
    <w:rsid w:val="007707FA"/>
    <w:rsid w:val="007719AB"/>
    <w:rsid w:val="00771D5C"/>
    <w:rsid w:val="00774EB0"/>
    <w:rsid w:val="00775B94"/>
    <w:rsid w:val="007822FF"/>
    <w:rsid w:val="0078311B"/>
    <w:rsid w:val="00785704"/>
    <w:rsid w:val="007873DD"/>
    <w:rsid w:val="00787C53"/>
    <w:rsid w:val="00790A09"/>
    <w:rsid w:val="00790D81"/>
    <w:rsid w:val="00795183"/>
    <w:rsid w:val="0079557C"/>
    <w:rsid w:val="007A140C"/>
    <w:rsid w:val="007A326F"/>
    <w:rsid w:val="007A68C1"/>
    <w:rsid w:val="007B5248"/>
    <w:rsid w:val="007C2DB0"/>
    <w:rsid w:val="007C303A"/>
    <w:rsid w:val="007C3C4B"/>
    <w:rsid w:val="007C4EC9"/>
    <w:rsid w:val="007C635E"/>
    <w:rsid w:val="007C660D"/>
    <w:rsid w:val="007D04C7"/>
    <w:rsid w:val="007D1EBD"/>
    <w:rsid w:val="007D5A3F"/>
    <w:rsid w:val="007D5D83"/>
    <w:rsid w:val="007D7D41"/>
    <w:rsid w:val="007E09B9"/>
    <w:rsid w:val="007E0DA6"/>
    <w:rsid w:val="007E11DA"/>
    <w:rsid w:val="007E3547"/>
    <w:rsid w:val="007E3E33"/>
    <w:rsid w:val="007E5C60"/>
    <w:rsid w:val="007F1AF1"/>
    <w:rsid w:val="007F33A7"/>
    <w:rsid w:val="007F3667"/>
    <w:rsid w:val="008007E0"/>
    <w:rsid w:val="008027A9"/>
    <w:rsid w:val="00807948"/>
    <w:rsid w:val="008125EA"/>
    <w:rsid w:val="008138AE"/>
    <w:rsid w:val="008151F3"/>
    <w:rsid w:val="0081561D"/>
    <w:rsid w:val="00815C12"/>
    <w:rsid w:val="00822CFC"/>
    <w:rsid w:val="0082572C"/>
    <w:rsid w:val="00832C9C"/>
    <w:rsid w:val="00835DA6"/>
    <w:rsid w:val="00837B1B"/>
    <w:rsid w:val="00841FD7"/>
    <w:rsid w:val="00843F51"/>
    <w:rsid w:val="00850D0F"/>
    <w:rsid w:val="00850E48"/>
    <w:rsid w:val="008616CB"/>
    <w:rsid w:val="0086779A"/>
    <w:rsid w:val="00870586"/>
    <w:rsid w:val="00873D2A"/>
    <w:rsid w:val="008745AF"/>
    <w:rsid w:val="00875232"/>
    <w:rsid w:val="00875789"/>
    <w:rsid w:val="0088725B"/>
    <w:rsid w:val="00895B87"/>
    <w:rsid w:val="00895C80"/>
    <w:rsid w:val="008A1DED"/>
    <w:rsid w:val="008A7B88"/>
    <w:rsid w:val="008B2DA0"/>
    <w:rsid w:val="008B47D4"/>
    <w:rsid w:val="008B56D8"/>
    <w:rsid w:val="008B7EB1"/>
    <w:rsid w:val="008C1D18"/>
    <w:rsid w:val="008C22A7"/>
    <w:rsid w:val="008C5B5A"/>
    <w:rsid w:val="008C73E3"/>
    <w:rsid w:val="008C7CF1"/>
    <w:rsid w:val="008D1D1B"/>
    <w:rsid w:val="008D2B07"/>
    <w:rsid w:val="008E069B"/>
    <w:rsid w:val="008E2E06"/>
    <w:rsid w:val="008E40A3"/>
    <w:rsid w:val="008E61BD"/>
    <w:rsid w:val="008F38DB"/>
    <w:rsid w:val="008F6083"/>
    <w:rsid w:val="00906F29"/>
    <w:rsid w:val="00911BD6"/>
    <w:rsid w:val="00916F66"/>
    <w:rsid w:val="009248C6"/>
    <w:rsid w:val="00925C2C"/>
    <w:rsid w:val="009264D7"/>
    <w:rsid w:val="0092651B"/>
    <w:rsid w:val="00927256"/>
    <w:rsid w:val="00932914"/>
    <w:rsid w:val="0093432D"/>
    <w:rsid w:val="009346DD"/>
    <w:rsid w:val="009369E5"/>
    <w:rsid w:val="0094434F"/>
    <w:rsid w:val="00944D25"/>
    <w:rsid w:val="00944DF8"/>
    <w:rsid w:val="00945B72"/>
    <w:rsid w:val="0094688A"/>
    <w:rsid w:val="00951397"/>
    <w:rsid w:val="00956728"/>
    <w:rsid w:val="00956F4C"/>
    <w:rsid w:val="00957B6B"/>
    <w:rsid w:val="00960763"/>
    <w:rsid w:val="0097283A"/>
    <w:rsid w:val="009746AD"/>
    <w:rsid w:val="00976193"/>
    <w:rsid w:val="00987DD1"/>
    <w:rsid w:val="00991E6A"/>
    <w:rsid w:val="00996949"/>
    <w:rsid w:val="009A08EB"/>
    <w:rsid w:val="009A3A06"/>
    <w:rsid w:val="009B0E30"/>
    <w:rsid w:val="009B1486"/>
    <w:rsid w:val="009B1C43"/>
    <w:rsid w:val="009B76B2"/>
    <w:rsid w:val="009C3789"/>
    <w:rsid w:val="009D251F"/>
    <w:rsid w:val="009E0151"/>
    <w:rsid w:val="009E03FA"/>
    <w:rsid w:val="009E37E3"/>
    <w:rsid w:val="009E5957"/>
    <w:rsid w:val="009E5A99"/>
    <w:rsid w:val="009F0D98"/>
    <w:rsid w:val="009F3D81"/>
    <w:rsid w:val="009F7EDB"/>
    <w:rsid w:val="00A01399"/>
    <w:rsid w:val="00A01762"/>
    <w:rsid w:val="00A033B4"/>
    <w:rsid w:val="00A06F33"/>
    <w:rsid w:val="00A11051"/>
    <w:rsid w:val="00A11348"/>
    <w:rsid w:val="00A12957"/>
    <w:rsid w:val="00A16540"/>
    <w:rsid w:val="00A24C11"/>
    <w:rsid w:val="00A26B06"/>
    <w:rsid w:val="00A272E9"/>
    <w:rsid w:val="00A319A5"/>
    <w:rsid w:val="00A31E56"/>
    <w:rsid w:val="00A337B1"/>
    <w:rsid w:val="00A369E5"/>
    <w:rsid w:val="00A36C93"/>
    <w:rsid w:val="00A402F4"/>
    <w:rsid w:val="00A41F3B"/>
    <w:rsid w:val="00A45568"/>
    <w:rsid w:val="00A45E13"/>
    <w:rsid w:val="00A46F70"/>
    <w:rsid w:val="00A4748E"/>
    <w:rsid w:val="00A511F5"/>
    <w:rsid w:val="00A55EED"/>
    <w:rsid w:val="00A6658B"/>
    <w:rsid w:val="00A67993"/>
    <w:rsid w:val="00A70F06"/>
    <w:rsid w:val="00A73C53"/>
    <w:rsid w:val="00A75DA5"/>
    <w:rsid w:val="00A803BE"/>
    <w:rsid w:val="00A80755"/>
    <w:rsid w:val="00A82689"/>
    <w:rsid w:val="00A82D83"/>
    <w:rsid w:val="00A83B52"/>
    <w:rsid w:val="00A87597"/>
    <w:rsid w:val="00A91464"/>
    <w:rsid w:val="00A919CA"/>
    <w:rsid w:val="00A94BF0"/>
    <w:rsid w:val="00A9509B"/>
    <w:rsid w:val="00A95C59"/>
    <w:rsid w:val="00A96A6B"/>
    <w:rsid w:val="00AA22B5"/>
    <w:rsid w:val="00AA557A"/>
    <w:rsid w:val="00AA7506"/>
    <w:rsid w:val="00AB0241"/>
    <w:rsid w:val="00AB1403"/>
    <w:rsid w:val="00AB580B"/>
    <w:rsid w:val="00AB7D53"/>
    <w:rsid w:val="00AC10F7"/>
    <w:rsid w:val="00AC38BF"/>
    <w:rsid w:val="00AC7355"/>
    <w:rsid w:val="00AD0063"/>
    <w:rsid w:val="00AD2442"/>
    <w:rsid w:val="00AD437E"/>
    <w:rsid w:val="00AD794B"/>
    <w:rsid w:val="00AE07AA"/>
    <w:rsid w:val="00AE672F"/>
    <w:rsid w:val="00AF4710"/>
    <w:rsid w:val="00AF5AD2"/>
    <w:rsid w:val="00B023FA"/>
    <w:rsid w:val="00B06416"/>
    <w:rsid w:val="00B06FE1"/>
    <w:rsid w:val="00B111D5"/>
    <w:rsid w:val="00B1157D"/>
    <w:rsid w:val="00B12B5C"/>
    <w:rsid w:val="00B15072"/>
    <w:rsid w:val="00B16BED"/>
    <w:rsid w:val="00B21614"/>
    <w:rsid w:val="00B21F20"/>
    <w:rsid w:val="00B25235"/>
    <w:rsid w:val="00B43DBA"/>
    <w:rsid w:val="00B57029"/>
    <w:rsid w:val="00B630AD"/>
    <w:rsid w:val="00B63DB3"/>
    <w:rsid w:val="00B6631A"/>
    <w:rsid w:val="00B67B5D"/>
    <w:rsid w:val="00B72072"/>
    <w:rsid w:val="00B72FC2"/>
    <w:rsid w:val="00B740F9"/>
    <w:rsid w:val="00B7712C"/>
    <w:rsid w:val="00B7777A"/>
    <w:rsid w:val="00B8108A"/>
    <w:rsid w:val="00B82C43"/>
    <w:rsid w:val="00B835BC"/>
    <w:rsid w:val="00B856BE"/>
    <w:rsid w:val="00B86BBE"/>
    <w:rsid w:val="00B935BA"/>
    <w:rsid w:val="00B93A3B"/>
    <w:rsid w:val="00B93F70"/>
    <w:rsid w:val="00B955C0"/>
    <w:rsid w:val="00B9735C"/>
    <w:rsid w:val="00B97B1F"/>
    <w:rsid w:val="00BA0A86"/>
    <w:rsid w:val="00BB216B"/>
    <w:rsid w:val="00BB2CF2"/>
    <w:rsid w:val="00BB75DA"/>
    <w:rsid w:val="00BC0A54"/>
    <w:rsid w:val="00BC5F1C"/>
    <w:rsid w:val="00BD1D89"/>
    <w:rsid w:val="00BD4A77"/>
    <w:rsid w:val="00BD56C4"/>
    <w:rsid w:val="00BE0261"/>
    <w:rsid w:val="00BE1FA5"/>
    <w:rsid w:val="00BE6642"/>
    <w:rsid w:val="00BF0EC8"/>
    <w:rsid w:val="00BF5214"/>
    <w:rsid w:val="00BF66F2"/>
    <w:rsid w:val="00C03174"/>
    <w:rsid w:val="00C148C7"/>
    <w:rsid w:val="00C1729E"/>
    <w:rsid w:val="00C20E8D"/>
    <w:rsid w:val="00C3101C"/>
    <w:rsid w:val="00C36F70"/>
    <w:rsid w:val="00C40821"/>
    <w:rsid w:val="00C414AF"/>
    <w:rsid w:val="00C414D8"/>
    <w:rsid w:val="00C442E7"/>
    <w:rsid w:val="00C44DFD"/>
    <w:rsid w:val="00C45B46"/>
    <w:rsid w:val="00C51F9F"/>
    <w:rsid w:val="00C54410"/>
    <w:rsid w:val="00C55898"/>
    <w:rsid w:val="00C65BCF"/>
    <w:rsid w:val="00C67FF9"/>
    <w:rsid w:val="00C71043"/>
    <w:rsid w:val="00C73408"/>
    <w:rsid w:val="00C81A69"/>
    <w:rsid w:val="00C843CB"/>
    <w:rsid w:val="00C866CF"/>
    <w:rsid w:val="00C90B8A"/>
    <w:rsid w:val="00C924E6"/>
    <w:rsid w:val="00C92D5C"/>
    <w:rsid w:val="00C96158"/>
    <w:rsid w:val="00C97217"/>
    <w:rsid w:val="00CA0706"/>
    <w:rsid w:val="00CA0990"/>
    <w:rsid w:val="00CA20C9"/>
    <w:rsid w:val="00CA3000"/>
    <w:rsid w:val="00CA688A"/>
    <w:rsid w:val="00CB2103"/>
    <w:rsid w:val="00CB7169"/>
    <w:rsid w:val="00CB76AE"/>
    <w:rsid w:val="00CC00AA"/>
    <w:rsid w:val="00CC2285"/>
    <w:rsid w:val="00CC5912"/>
    <w:rsid w:val="00CC6606"/>
    <w:rsid w:val="00CD1032"/>
    <w:rsid w:val="00CD158B"/>
    <w:rsid w:val="00CD34E3"/>
    <w:rsid w:val="00CE2F1A"/>
    <w:rsid w:val="00CE545A"/>
    <w:rsid w:val="00CF413B"/>
    <w:rsid w:val="00CF73DF"/>
    <w:rsid w:val="00D0014A"/>
    <w:rsid w:val="00D002A4"/>
    <w:rsid w:val="00D01604"/>
    <w:rsid w:val="00D0543B"/>
    <w:rsid w:val="00D124F3"/>
    <w:rsid w:val="00D1628B"/>
    <w:rsid w:val="00D210C1"/>
    <w:rsid w:val="00D22724"/>
    <w:rsid w:val="00D264C1"/>
    <w:rsid w:val="00D268DC"/>
    <w:rsid w:val="00D270EB"/>
    <w:rsid w:val="00D273CD"/>
    <w:rsid w:val="00D322D5"/>
    <w:rsid w:val="00D33C67"/>
    <w:rsid w:val="00D37FAB"/>
    <w:rsid w:val="00D40391"/>
    <w:rsid w:val="00D41F9C"/>
    <w:rsid w:val="00D500E0"/>
    <w:rsid w:val="00D51C6A"/>
    <w:rsid w:val="00D5520C"/>
    <w:rsid w:val="00D5560F"/>
    <w:rsid w:val="00D6122B"/>
    <w:rsid w:val="00D62571"/>
    <w:rsid w:val="00D6269F"/>
    <w:rsid w:val="00D658E8"/>
    <w:rsid w:val="00D67909"/>
    <w:rsid w:val="00D7188C"/>
    <w:rsid w:val="00D746DA"/>
    <w:rsid w:val="00D7651A"/>
    <w:rsid w:val="00D80F68"/>
    <w:rsid w:val="00D843C2"/>
    <w:rsid w:val="00D84A95"/>
    <w:rsid w:val="00D86C3E"/>
    <w:rsid w:val="00D91110"/>
    <w:rsid w:val="00D9333D"/>
    <w:rsid w:val="00D93DC3"/>
    <w:rsid w:val="00D93FEF"/>
    <w:rsid w:val="00D97232"/>
    <w:rsid w:val="00D974F8"/>
    <w:rsid w:val="00DA05E6"/>
    <w:rsid w:val="00DA09DE"/>
    <w:rsid w:val="00DA12B1"/>
    <w:rsid w:val="00DA36D3"/>
    <w:rsid w:val="00DA3AB3"/>
    <w:rsid w:val="00DC0111"/>
    <w:rsid w:val="00DC0B36"/>
    <w:rsid w:val="00DC1187"/>
    <w:rsid w:val="00DD18B3"/>
    <w:rsid w:val="00DD3001"/>
    <w:rsid w:val="00DD3AEC"/>
    <w:rsid w:val="00DD600E"/>
    <w:rsid w:val="00DD78B6"/>
    <w:rsid w:val="00DD793A"/>
    <w:rsid w:val="00DE286F"/>
    <w:rsid w:val="00DE32AA"/>
    <w:rsid w:val="00DE7E58"/>
    <w:rsid w:val="00DF2479"/>
    <w:rsid w:val="00DF3E0D"/>
    <w:rsid w:val="00DF5884"/>
    <w:rsid w:val="00DF6036"/>
    <w:rsid w:val="00E0020E"/>
    <w:rsid w:val="00E009E2"/>
    <w:rsid w:val="00E1089A"/>
    <w:rsid w:val="00E14180"/>
    <w:rsid w:val="00E15FFB"/>
    <w:rsid w:val="00E17102"/>
    <w:rsid w:val="00E22AE0"/>
    <w:rsid w:val="00E24221"/>
    <w:rsid w:val="00E27BF8"/>
    <w:rsid w:val="00E30A2B"/>
    <w:rsid w:val="00E319A2"/>
    <w:rsid w:val="00E37FC4"/>
    <w:rsid w:val="00E42AB5"/>
    <w:rsid w:val="00E52844"/>
    <w:rsid w:val="00E533C3"/>
    <w:rsid w:val="00E65544"/>
    <w:rsid w:val="00E66994"/>
    <w:rsid w:val="00E70680"/>
    <w:rsid w:val="00E71251"/>
    <w:rsid w:val="00E73B96"/>
    <w:rsid w:val="00E73C4F"/>
    <w:rsid w:val="00E77C60"/>
    <w:rsid w:val="00E77FC1"/>
    <w:rsid w:val="00E8468A"/>
    <w:rsid w:val="00E84EEC"/>
    <w:rsid w:val="00E85EB9"/>
    <w:rsid w:val="00E92976"/>
    <w:rsid w:val="00E929CB"/>
    <w:rsid w:val="00E94EA0"/>
    <w:rsid w:val="00E95D38"/>
    <w:rsid w:val="00E96211"/>
    <w:rsid w:val="00EA46F5"/>
    <w:rsid w:val="00EA4989"/>
    <w:rsid w:val="00EB2E92"/>
    <w:rsid w:val="00EC0140"/>
    <w:rsid w:val="00EC0D6D"/>
    <w:rsid w:val="00ED44C6"/>
    <w:rsid w:val="00ED5736"/>
    <w:rsid w:val="00ED57DA"/>
    <w:rsid w:val="00ED7CF9"/>
    <w:rsid w:val="00EE1DB3"/>
    <w:rsid w:val="00EE541B"/>
    <w:rsid w:val="00EE5F35"/>
    <w:rsid w:val="00EF09A7"/>
    <w:rsid w:val="00EF0C55"/>
    <w:rsid w:val="00EF5BE7"/>
    <w:rsid w:val="00EF64E8"/>
    <w:rsid w:val="00EF7676"/>
    <w:rsid w:val="00F0013A"/>
    <w:rsid w:val="00F03100"/>
    <w:rsid w:val="00F0406C"/>
    <w:rsid w:val="00F049C7"/>
    <w:rsid w:val="00F07F8D"/>
    <w:rsid w:val="00F122FA"/>
    <w:rsid w:val="00F1320D"/>
    <w:rsid w:val="00F14851"/>
    <w:rsid w:val="00F1690C"/>
    <w:rsid w:val="00F22451"/>
    <w:rsid w:val="00F319F6"/>
    <w:rsid w:val="00F35293"/>
    <w:rsid w:val="00F44CCC"/>
    <w:rsid w:val="00F660FB"/>
    <w:rsid w:val="00F71618"/>
    <w:rsid w:val="00F71BB7"/>
    <w:rsid w:val="00F749C6"/>
    <w:rsid w:val="00F77D3E"/>
    <w:rsid w:val="00F830A2"/>
    <w:rsid w:val="00F83322"/>
    <w:rsid w:val="00F8452A"/>
    <w:rsid w:val="00F87C73"/>
    <w:rsid w:val="00F9075F"/>
    <w:rsid w:val="00F942AD"/>
    <w:rsid w:val="00FA10BD"/>
    <w:rsid w:val="00FA29A5"/>
    <w:rsid w:val="00FA4302"/>
    <w:rsid w:val="00FC04E7"/>
    <w:rsid w:val="00FC2BFF"/>
    <w:rsid w:val="00FC69BA"/>
    <w:rsid w:val="00FD1DCA"/>
    <w:rsid w:val="00FD3D40"/>
    <w:rsid w:val="00FD3FAB"/>
    <w:rsid w:val="00FE2CB7"/>
    <w:rsid w:val="00FE3156"/>
    <w:rsid w:val="00FE5C0F"/>
    <w:rsid w:val="00FF29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04DAA"/>
  <w15:docId w15:val="{6D4A6CC0-2ECE-224E-B8BE-2C46A3457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35293"/>
    <w:pPr>
      <w:spacing w:after="240" w:line="240" w:lineRule="auto"/>
      <w:jc w:val="both"/>
    </w:pPr>
    <w:rPr>
      <w:rFonts w:ascii="Times New Roman" w:eastAsia="Times New Roman" w:hAnsi="Times New Roman" w:cs="Times New Roman"/>
      <w:sz w:val="28"/>
      <w:szCs w:val="24"/>
      <w:lang w:eastAsia="fr-FR"/>
    </w:rPr>
  </w:style>
  <w:style w:type="paragraph" w:styleId="Titre1">
    <w:name w:val="heading 1"/>
    <w:basedOn w:val="Normal"/>
    <w:next w:val="Normal"/>
    <w:link w:val="Titre1Car"/>
    <w:autoRedefine/>
    <w:uiPriority w:val="9"/>
    <w:qFormat/>
    <w:rsid w:val="0094434F"/>
    <w:pPr>
      <w:keepNext/>
      <w:keepLines/>
      <w:spacing w:before="480"/>
      <w:outlineLvl w:val="0"/>
    </w:pPr>
    <w:rPr>
      <w:rFonts w:eastAsiaTheme="majorEastAsia"/>
      <w:b/>
      <w:bCs/>
      <w:szCs w:val="28"/>
      <w:lang w:val="en-GB"/>
    </w:rPr>
  </w:style>
  <w:style w:type="paragraph" w:styleId="Titre2">
    <w:name w:val="heading 2"/>
    <w:basedOn w:val="Normal"/>
    <w:next w:val="Normal"/>
    <w:link w:val="Titre2Car"/>
    <w:uiPriority w:val="9"/>
    <w:unhideWhenUsed/>
    <w:qFormat/>
    <w:rsid w:val="002322B3"/>
    <w:pPr>
      <w:keepNext/>
      <w:keepLines/>
      <w:spacing w:before="240" w:after="120" w:line="276" w:lineRule="auto"/>
      <w:outlineLvl w:val="1"/>
    </w:pPr>
    <w:rPr>
      <w:rFonts w:eastAsiaTheme="majorEastAsia" w:cstheme="majorBidi"/>
      <w:b/>
      <w:bCs/>
      <w:color w:val="000000" w:themeColor="text1"/>
      <w:szCs w:val="26"/>
      <w:lang w:val="en-GB"/>
    </w:rPr>
  </w:style>
  <w:style w:type="paragraph" w:styleId="Titre3">
    <w:name w:val="heading 3"/>
    <w:basedOn w:val="Normal"/>
    <w:next w:val="Normal"/>
    <w:link w:val="Titre3Car"/>
    <w:uiPriority w:val="9"/>
    <w:unhideWhenUsed/>
    <w:qFormat/>
    <w:rsid w:val="002322B3"/>
    <w:pPr>
      <w:keepNext/>
      <w:keepLines/>
      <w:widowControl w:val="0"/>
      <w:autoSpaceDE w:val="0"/>
      <w:autoSpaceDN w:val="0"/>
      <w:spacing w:before="240" w:after="120"/>
      <w:outlineLvl w:val="2"/>
    </w:pPr>
    <w:rPr>
      <w:rFonts w:eastAsiaTheme="majorEastAsia" w:cstheme="majorBidi"/>
      <w:b/>
      <w:bCs/>
      <w:color w:val="000000" w:themeColor="text1"/>
      <w:szCs w:val="22"/>
      <w:lang w:val="en-US" w:bidi="en-US"/>
    </w:rPr>
  </w:style>
  <w:style w:type="paragraph" w:styleId="Titre4">
    <w:name w:val="heading 4"/>
    <w:basedOn w:val="Normal"/>
    <w:next w:val="Normal"/>
    <w:link w:val="Titre4Car"/>
    <w:uiPriority w:val="9"/>
    <w:unhideWhenUsed/>
    <w:qFormat/>
    <w:rsid w:val="002322B3"/>
    <w:pPr>
      <w:keepNext/>
      <w:keepLines/>
      <w:spacing w:before="200" w:after="120"/>
      <w:outlineLvl w:val="3"/>
    </w:pPr>
    <w:rPr>
      <w:rFonts w:asciiTheme="majorHAnsi" w:eastAsiaTheme="majorEastAsia" w:hAnsiTheme="majorHAnsi" w:cstheme="majorBidi"/>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D7651A"/>
    <w:pPr>
      <w:suppressAutoHyphens/>
      <w:autoSpaceDN w:val="0"/>
      <w:textAlignment w:val="baseline"/>
    </w:pPr>
    <w:rPr>
      <w:rFonts w:ascii="Calibri" w:eastAsia="Calibri" w:hAnsi="Calibri"/>
      <w:sz w:val="20"/>
      <w:szCs w:val="20"/>
    </w:rPr>
  </w:style>
  <w:style w:type="character" w:customStyle="1" w:styleId="NotedebasdepageCar">
    <w:name w:val="Note de bas de page Car"/>
    <w:basedOn w:val="Policepardfaut"/>
    <w:link w:val="Notedebasdepage"/>
    <w:uiPriority w:val="99"/>
    <w:rsid w:val="00D7651A"/>
    <w:rPr>
      <w:rFonts w:ascii="Calibri" w:eastAsia="Calibri" w:hAnsi="Calibri" w:cs="Times New Roman"/>
      <w:sz w:val="20"/>
      <w:szCs w:val="20"/>
    </w:rPr>
  </w:style>
  <w:style w:type="character" w:styleId="Appelnotedebasdep">
    <w:name w:val="footnote reference"/>
    <w:basedOn w:val="Policepardfaut"/>
    <w:uiPriority w:val="99"/>
    <w:unhideWhenUsed/>
    <w:rsid w:val="00D7651A"/>
    <w:rPr>
      <w:vertAlign w:val="superscript"/>
    </w:rPr>
  </w:style>
  <w:style w:type="paragraph" w:styleId="PrformatHTML">
    <w:name w:val="HTML Preformatted"/>
    <w:basedOn w:val="Normal"/>
    <w:link w:val="PrformatHTMLCar"/>
    <w:uiPriority w:val="99"/>
    <w:unhideWhenUsed/>
    <w:rsid w:val="00D7651A"/>
    <w:rPr>
      <w:rFonts w:ascii="Consolas" w:hAnsi="Consolas"/>
      <w:sz w:val="20"/>
      <w:szCs w:val="20"/>
    </w:rPr>
  </w:style>
  <w:style w:type="character" w:customStyle="1" w:styleId="PrformatHTMLCar">
    <w:name w:val="Préformaté HTML Car"/>
    <w:basedOn w:val="Policepardfaut"/>
    <w:link w:val="PrformatHTML"/>
    <w:uiPriority w:val="99"/>
    <w:rsid w:val="00D7651A"/>
    <w:rPr>
      <w:rFonts w:ascii="Consolas" w:hAnsi="Consolas" w:cs="Times New Roman"/>
      <w:sz w:val="20"/>
      <w:szCs w:val="20"/>
      <w:lang w:val="fr-CM"/>
    </w:rPr>
  </w:style>
  <w:style w:type="character" w:customStyle="1" w:styleId="Titre2Car">
    <w:name w:val="Titre 2 Car"/>
    <w:basedOn w:val="Policepardfaut"/>
    <w:link w:val="Titre2"/>
    <w:uiPriority w:val="9"/>
    <w:rsid w:val="002322B3"/>
    <w:rPr>
      <w:rFonts w:ascii="Times New Roman" w:eastAsiaTheme="majorEastAsia" w:hAnsi="Times New Roman" w:cstheme="majorBidi"/>
      <w:b/>
      <w:bCs/>
      <w:color w:val="000000" w:themeColor="text1"/>
      <w:sz w:val="28"/>
      <w:szCs w:val="26"/>
      <w:lang w:val="en-GB"/>
    </w:rPr>
  </w:style>
  <w:style w:type="character" w:customStyle="1" w:styleId="Titre3Car">
    <w:name w:val="Titre 3 Car"/>
    <w:basedOn w:val="Policepardfaut"/>
    <w:link w:val="Titre3"/>
    <w:uiPriority w:val="9"/>
    <w:rsid w:val="002322B3"/>
    <w:rPr>
      <w:rFonts w:ascii="Times New Roman" w:eastAsiaTheme="majorEastAsia" w:hAnsi="Times New Roman" w:cstheme="majorBidi"/>
      <w:b/>
      <w:bCs/>
      <w:color w:val="000000" w:themeColor="text1"/>
      <w:sz w:val="28"/>
      <w:lang w:val="en-US" w:bidi="en-US"/>
    </w:rPr>
  </w:style>
  <w:style w:type="paragraph" w:customStyle="1" w:styleId="Default">
    <w:name w:val="Default"/>
    <w:rsid w:val="00C20E8D"/>
    <w:pPr>
      <w:autoSpaceDE w:val="0"/>
      <w:autoSpaceDN w:val="0"/>
      <w:adjustRightInd w:val="0"/>
      <w:spacing w:after="0" w:line="240" w:lineRule="auto"/>
    </w:pPr>
    <w:rPr>
      <w:rFonts w:ascii="Times New Roman" w:hAnsi="Times New Roman" w:cs="Times New Roman"/>
      <w:color w:val="000000"/>
      <w:sz w:val="24"/>
      <w:szCs w:val="24"/>
    </w:rPr>
  </w:style>
  <w:style w:type="table" w:styleId="Grilledutableau">
    <w:name w:val="Table Grid"/>
    <w:basedOn w:val="TableauNormal"/>
    <w:uiPriority w:val="59"/>
    <w:rsid w:val="00C20E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C20E8D"/>
    <w:rPr>
      <w:rFonts w:ascii="Tahoma" w:hAnsi="Tahoma" w:cs="Tahoma"/>
      <w:sz w:val="16"/>
      <w:szCs w:val="16"/>
      <w:lang w:val="en-GB"/>
    </w:rPr>
  </w:style>
  <w:style w:type="character" w:customStyle="1" w:styleId="TextedebullesCar">
    <w:name w:val="Texte de bulles Car"/>
    <w:basedOn w:val="Policepardfaut"/>
    <w:link w:val="Textedebulles"/>
    <w:uiPriority w:val="99"/>
    <w:semiHidden/>
    <w:rsid w:val="00C20E8D"/>
    <w:rPr>
      <w:rFonts w:ascii="Tahoma" w:hAnsi="Tahoma" w:cs="Tahoma"/>
      <w:sz w:val="16"/>
      <w:szCs w:val="16"/>
      <w:lang w:val="en-GB"/>
    </w:rPr>
  </w:style>
  <w:style w:type="paragraph" w:styleId="Sansinterligne">
    <w:name w:val="No Spacing"/>
    <w:link w:val="SansinterligneCar"/>
    <w:uiPriority w:val="1"/>
    <w:qFormat/>
    <w:rsid w:val="00C20E8D"/>
    <w:pPr>
      <w:spacing w:after="0" w:line="240" w:lineRule="auto"/>
    </w:pPr>
    <w:rPr>
      <w:lang w:val="en-GB"/>
    </w:rPr>
  </w:style>
  <w:style w:type="paragraph" w:styleId="Corpsdetexte">
    <w:name w:val="Body Text"/>
    <w:basedOn w:val="Normal"/>
    <w:link w:val="CorpsdetexteCar"/>
    <w:uiPriority w:val="1"/>
    <w:qFormat/>
    <w:rsid w:val="00C20E8D"/>
    <w:pPr>
      <w:widowControl w:val="0"/>
      <w:autoSpaceDE w:val="0"/>
      <w:autoSpaceDN w:val="0"/>
    </w:pPr>
    <w:rPr>
      <w:rFonts w:ascii="Arial" w:eastAsia="Arial" w:hAnsi="Arial" w:cs="Arial"/>
      <w:sz w:val="26"/>
      <w:szCs w:val="26"/>
      <w:lang w:val="en-US" w:bidi="en-US"/>
    </w:rPr>
  </w:style>
  <w:style w:type="character" w:customStyle="1" w:styleId="CorpsdetexteCar">
    <w:name w:val="Corps de texte Car"/>
    <w:basedOn w:val="Policepardfaut"/>
    <w:link w:val="Corpsdetexte"/>
    <w:uiPriority w:val="1"/>
    <w:rsid w:val="00C20E8D"/>
    <w:rPr>
      <w:rFonts w:ascii="Arial" w:eastAsia="Arial" w:hAnsi="Arial" w:cs="Arial"/>
      <w:sz w:val="26"/>
      <w:szCs w:val="26"/>
      <w:lang w:val="en-US" w:bidi="en-US"/>
    </w:rPr>
  </w:style>
  <w:style w:type="paragraph" w:customStyle="1" w:styleId="TableParagraph">
    <w:name w:val="Table Paragraph"/>
    <w:basedOn w:val="Normal"/>
    <w:uiPriority w:val="1"/>
    <w:qFormat/>
    <w:rsid w:val="00C20E8D"/>
    <w:pPr>
      <w:widowControl w:val="0"/>
      <w:autoSpaceDE w:val="0"/>
      <w:autoSpaceDN w:val="0"/>
      <w:ind w:left="110"/>
    </w:pPr>
    <w:rPr>
      <w:rFonts w:ascii="Arial" w:eastAsia="Arial" w:hAnsi="Arial" w:cs="Arial"/>
      <w:sz w:val="22"/>
      <w:szCs w:val="22"/>
      <w:lang w:val="en-US" w:bidi="en-US"/>
    </w:rPr>
  </w:style>
  <w:style w:type="character" w:styleId="Lienhypertexte">
    <w:name w:val="Hyperlink"/>
    <w:basedOn w:val="Policepardfaut"/>
    <w:uiPriority w:val="99"/>
    <w:unhideWhenUsed/>
    <w:rsid w:val="00C20E8D"/>
    <w:rPr>
      <w:color w:val="0000FF"/>
      <w:u w:val="single"/>
    </w:rPr>
  </w:style>
  <w:style w:type="paragraph" w:styleId="Lgende">
    <w:name w:val="caption"/>
    <w:basedOn w:val="Normal"/>
    <w:next w:val="Normal"/>
    <w:uiPriority w:val="35"/>
    <w:unhideWhenUsed/>
    <w:qFormat/>
    <w:rsid w:val="002B0620"/>
    <w:pPr>
      <w:spacing w:after="200"/>
    </w:pPr>
    <w:rPr>
      <w:rFonts w:eastAsia="Calibri"/>
      <w:b/>
      <w:bCs/>
      <w:szCs w:val="18"/>
      <w:lang w:val="en-GB"/>
    </w:rPr>
  </w:style>
  <w:style w:type="table" w:customStyle="1" w:styleId="TableGrid1">
    <w:name w:val="Table Grid1"/>
    <w:basedOn w:val="TableauNormal"/>
    <w:next w:val="Grilledutableau"/>
    <w:uiPriority w:val="59"/>
    <w:rsid w:val="00C20E8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auNormal"/>
    <w:next w:val="Grilledutableau"/>
    <w:uiPriority w:val="59"/>
    <w:rsid w:val="00C20E8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aliases w:val="References,Paragraphe de liste1,L_4,List Paragraph (numbered (a)),WB Para,Lapis Bulleted List,Dot pt,F5 List Paragraph,List Paragraph1,No Spacing1,List Paragraph Char Char Char,Indicator Text,Numbered Para 1,Bullet 1,List Paragraph12"/>
    <w:basedOn w:val="Normal"/>
    <w:link w:val="ParagraphedelisteCar"/>
    <w:uiPriority w:val="34"/>
    <w:qFormat/>
    <w:rsid w:val="00F0013A"/>
    <w:pPr>
      <w:widowControl w:val="0"/>
      <w:autoSpaceDE w:val="0"/>
      <w:autoSpaceDN w:val="0"/>
      <w:ind w:left="1639" w:hanging="363"/>
    </w:pPr>
    <w:rPr>
      <w:rFonts w:eastAsia="Arial" w:cs="Arial"/>
      <w:szCs w:val="22"/>
      <w:lang w:val="en-US" w:bidi="en-US"/>
    </w:rPr>
  </w:style>
  <w:style w:type="character" w:customStyle="1" w:styleId="ParagraphedelisteCar">
    <w:name w:val="Paragraphe de liste Car"/>
    <w:aliases w:val="References Car,Paragraphe de liste1 Car,L_4 Car,List Paragraph (numbered (a)) Car,WB Para Car,Lapis Bulleted List Car,Dot pt Car,F5 List Paragraph Car,List Paragraph1 Car,No Spacing1 Car,List Paragraph Char Char Char Car"/>
    <w:basedOn w:val="Policepardfaut"/>
    <w:link w:val="Paragraphedeliste"/>
    <w:uiPriority w:val="34"/>
    <w:qFormat/>
    <w:rsid w:val="00F0013A"/>
    <w:rPr>
      <w:rFonts w:ascii="Times New Roman" w:eastAsia="Arial" w:hAnsi="Times New Roman" w:cs="Arial"/>
      <w:sz w:val="28"/>
      <w:lang w:val="en-US" w:bidi="en-US"/>
    </w:rPr>
  </w:style>
  <w:style w:type="paragraph" w:styleId="NormalWeb">
    <w:name w:val="Normal (Web)"/>
    <w:basedOn w:val="Normal"/>
    <w:uiPriority w:val="99"/>
    <w:unhideWhenUsed/>
    <w:rsid w:val="00C20E8D"/>
    <w:pPr>
      <w:spacing w:before="100" w:beforeAutospacing="1" w:after="100" w:afterAutospacing="1"/>
    </w:pPr>
  </w:style>
  <w:style w:type="table" w:customStyle="1" w:styleId="Grilledutableau1">
    <w:name w:val="Grille du tableau1"/>
    <w:basedOn w:val="TableauNormal"/>
    <w:next w:val="Grilledutableau"/>
    <w:uiPriority w:val="59"/>
    <w:rsid w:val="007C303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rsid w:val="00EF5BE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
    <w:name w:val="Titre 1 Car"/>
    <w:basedOn w:val="Policepardfaut"/>
    <w:link w:val="Titre1"/>
    <w:uiPriority w:val="9"/>
    <w:rsid w:val="0094434F"/>
    <w:rPr>
      <w:rFonts w:ascii="Times New Roman" w:eastAsiaTheme="majorEastAsia" w:hAnsi="Times New Roman" w:cs="Times New Roman"/>
      <w:b/>
      <w:bCs/>
      <w:sz w:val="28"/>
      <w:szCs w:val="28"/>
      <w:lang w:val="en-GB" w:eastAsia="fr-FR"/>
    </w:rPr>
  </w:style>
  <w:style w:type="paragraph" w:styleId="En-ttedetabledesmatires">
    <w:name w:val="TOC Heading"/>
    <w:basedOn w:val="Titre1"/>
    <w:next w:val="Normal"/>
    <w:uiPriority w:val="39"/>
    <w:unhideWhenUsed/>
    <w:qFormat/>
    <w:rsid w:val="00BE1FA5"/>
    <w:pPr>
      <w:spacing w:line="276" w:lineRule="auto"/>
      <w:outlineLvl w:val="9"/>
    </w:pPr>
    <w:rPr>
      <w:lang w:val="fr-FR"/>
    </w:rPr>
  </w:style>
  <w:style w:type="paragraph" w:styleId="TM1">
    <w:name w:val="toc 1"/>
    <w:basedOn w:val="Normal"/>
    <w:next w:val="Normal"/>
    <w:autoRedefine/>
    <w:uiPriority w:val="39"/>
    <w:unhideWhenUsed/>
    <w:rsid w:val="008027A9"/>
    <w:pPr>
      <w:tabs>
        <w:tab w:val="right" w:leader="dot" w:pos="9685"/>
      </w:tabs>
      <w:spacing w:after="100"/>
    </w:pPr>
  </w:style>
  <w:style w:type="paragraph" w:styleId="TM2">
    <w:name w:val="toc 2"/>
    <w:basedOn w:val="Normal"/>
    <w:next w:val="Normal"/>
    <w:autoRedefine/>
    <w:uiPriority w:val="39"/>
    <w:unhideWhenUsed/>
    <w:rsid w:val="00BE1FA5"/>
    <w:pPr>
      <w:spacing w:after="100"/>
      <w:ind w:left="240"/>
    </w:pPr>
  </w:style>
  <w:style w:type="paragraph" w:styleId="TM3">
    <w:name w:val="toc 3"/>
    <w:basedOn w:val="Normal"/>
    <w:next w:val="Normal"/>
    <w:autoRedefine/>
    <w:uiPriority w:val="39"/>
    <w:unhideWhenUsed/>
    <w:rsid w:val="00BE1FA5"/>
    <w:pPr>
      <w:spacing w:after="100"/>
      <w:ind w:left="480"/>
    </w:pPr>
  </w:style>
  <w:style w:type="character" w:customStyle="1" w:styleId="Titre4Car">
    <w:name w:val="Titre 4 Car"/>
    <w:basedOn w:val="Policepardfaut"/>
    <w:link w:val="Titre4"/>
    <w:uiPriority w:val="9"/>
    <w:rsid w:val="002322B3"/>
    <w:rPr>
      <w:rFonts w:asciiTheme="majorHAnsi" w:eastAsiaTheme="majorEastAsia" w:hAnsiTheme="majorHAnsi" w:cstheme="majorBidi"/>
      <w:b/>
      <w:bCs/>
      <w:i/>
      <w:iCs/>
      <w:sz w:val="28"/>
      <w:szCs w:val="24"/>
      <w:lang w:val="fr-CM"/>
    </w:rPr>
  </w:style>
  <w:style w:type="paragraph" w:styleId="Titre">
    <w:name w:val="Title"/>
    <w:basedOn w:val="Normal"/>
    <w:next w:val="Normal"/>
    <w:link w:val="TitreCar"/>
    <w:uiPriority w:val="10"/>
    <w:qFormat/>
    <w:rsid w:val="00832C9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832C9C"/>
    <w:rPr>
      <w:rFonts w:asciiTheme="majorHAnsi" w:eastAsiaTheme="majorEastAsia" w:hAnsiTheme="majorHAnsi" w:cstheme="majorBidi"/>
      <w:color w:val="17365D" w:themeColor="text2" w:themeShade="BF"/>
      <w:spacing w:val="5"/>
      <w:kern w:val="28"/>
      <w:sz w:val="52"/>
      <w:szCs w:val="52"/>
      <w:lang w:val="fr-CM"/>
    </w:rPr>
  </w:style>
  <w:style w:type="paragraph" w:styleId="En-tte">
    <w:name w:val="header"/>
    <w:basedOn w:val="Normal"/>
    <w:link w:val="En-tteCar"/>
    <w:uiPriority w:val="99"/>
    <w:rsid w:val="00FD3D40"/>
    <w:pPr>
      <w:tabs>
        <w:tab w:val="center" w:pos="4153"/>
        <w:tab w:val="right" w:pos="8306"/>
      </w:tabs>
      <w:spacing w:after="60"/>
    </w:pPr>
    <w:rPr>
      <w:rFonts w:ascii="Arial" w:hAnsi="Arial"/>
      <w:sz w:val="22"/>
      <w:lang w:val="en-GB"/>
    </w:rPr>
  </w:style>
  <w:style w:type="character" w:customStyle="1" w:styleId="En-tteCar">
    <w:name w:val="En-tête Car"/>
    <w:basedOn w:val="Policepardfaut"/>
    <w:link w:val="En-tte"/>
    <w:uiPriority w:val="99"/>
    <w:rsid w:val="00FD3D40"/>
    <w:rPr>
      <w:rFonts w:ascii="Arial" w:eastAsia="Times New Roman" w:hAnsi="Arial" w:cs="Times New Roman"/>
      <w:szCs w:val="24"/>
      <w:lang w:val="en-GB"/>
    </w:rPr>
  </w:style>
  <w:style w:type="character" w:customStyle="1" w:styleId="st">
    <w:name w:val="st"/>
    <w:basedOn w:val="Policepardfaut"/>
    <w:rsid w:val="008E40A3"/>
  </w:style>
  <w:style w:type="character" w:styleId="Accentuation">
    <w:name w:val="Emphasis"/>
    <w:basedOn w:val="Policepardfaut"/>
    <w:rsid w:val="008E40A3"/>
    <w:rPr>
      <w:i/>
      <w:iCs/>
    </w:rPr>
  </w:style>
  <w:style w:type="character" w:styleId="Lienhypertextesuivivisit">
    <w:name w:val="FollowedHyperlink"/>
    <w:basedOn w:val="Policepardfaut"/>
    <w:uiPriority w:val="99"/>
    <w:semiHidden/>
    <w:unhideWhenUsed/>
    <w:rsid w:val="009346DD"/>
    <w:rPr>
      <w:color w:val="800080" w:themeColor="followedHyperlink"/>
      <w:u w:val="single"/>
    </w:rPr>
  </w:style>
  <w:style w:type="paragraph" w:styleId="Pieddepage">
    <w:name w:val="footer"/>
    <w:basedOn w:val="Normal"/>
    <w:link w:val="PieddepageCar"/>
    <w:uiPriority w:val="99"/>
    <w:unhideWhenUsed/>
    <w:rsid w:val="009346DD"/>
    <w:pPr>
      <w:tabs>
        <w:tab w:val="center" w:pos="4536"/>
        <w:tab w:val="right" w:pos="9072"/>
      </w:tabs>
    </w:pPr>
  </w:style>
  <w:style w:type="character" w:customStyle="1" w:styleId="PieddepageCar">
    <w:name w:val="Pied de page Car"/>
    <w:basedOn w:val="Policepardfaut"/>
    <w:link w:val="Pieddepage"/>
    <w:uiPriority w:val="99"/>
    <w:rsid w:val="009346DD"/>
    <w:rPr>
      <w:rFonts w:ascii="Times New Roman" w:hAnsi="Times New Roman" w:cs="Times New Roman"/>
      <w:sz w:val="24"/>
      <w:szCs w:val="24"/>
      <w:lang w:val="fr-CM"/>
    </w:rPr>
  </w:style>
  <w:style w:type="character" w:styleId="Numrodepage">
    <w:name w:val="page number"/>
    <w:basedOn w:val="Policepardfaut"/>
    <w:uiPriority w:val="99"/>
    <w:semiHidden/>
    <w:unhideWhenUsed/>
    <w:rsid w:val="00F71618"/>
  </w:style>
  <w:style w:type="paragraph" w:styleId="TM4">
    <w:name w:val="toc 4"/>
    <w:basedOn w:val="Normal"/>
    <w:next w:val="Normal"/>
    <w:autoRedefine/>
    <w:uiPriority w:val="39"/>
    <w:unhideWhenUsed/>
    <w:rsid w:val="00E66994"/>
    <w:pPr>
      <w:spacing w:after="100"/>
      <w:ind w:left="720"/>
    </w:pPr>
  </w:style>
  <w:style w:type="paragraph" w:styleId="Rvision">
    <w:name w:val="Revision"/>
    <w:hidden/>
    <w:uiPriority w:val="99"/>
    <w:semiHidden/>
    <w:rsid w:val="004B7A57"/>
    <w:pPr>
      <w:spacing w:after="0" w:line="240" w:lineRule="auto"/>
    </w:pPr>
    <w:rPr>
      <w:rFonts w:ascii="Times New Roman" w:hAnsi="Times New Roman" w:cs="Times New Roman"/>
      <w:sz w:val="28"/>
      <w:szCs w:val="24"/>
      <w:lang w:val="fr-CM"/>
    </w:rPr>
  </w:style>
  <w:style w:type="character" w:styleId="Marquedecommentaire">
    <w:name w:val="annotation reference"/>
    <w:basedOn w:val="Policepardfaut"/>
    <w:uiPriority w:val="99"/>
    <w:semiHidden/>
    <w:unhideWhenUsed/>
    <w:rsid w:val="004B7A57"/>
    <w:rPr>
      <w:sz w:val="16"/>
      <w:szCs w:val="16"/>
    </w:rPr>
  </w:style>
  <w:style w:type="paragraph" w:styleId="Commentaire">
    <w:name w:val="annotation text"/>
    <w:basedOn w:val="Normal"/>
    <w:link w:val="CommentaireCar"/>
    <w:uiPriority w:val="99"/>
    <w:semiHidden/>
    <w:unhideWhenUsed/>
    <w:rsid w:val="004B7A57"/>
    <w:rPr>
      <w:sz w:val="20"/>
      <w:szCs w:val="20"/>
    </w:rPr>
  </w:style>
  <w:style w:type="character" w:customStyle="1" w:styleId="CommentaireCar">
    <w:name w:val="Commentaire Car"/>
    <w:basedOn w:val="Policepardfaut"/>
    <w:link w:val="Commentaire"/>
    <w:uiPriority w:val="99"/>
    <w:semiHidden/>
    <w:rsid w:val="004B7A57"/>
    <w:rPr>
      <w:rFonts w:ascii="Times New Roman" w:hAnsi="Times New Roman" w:cs="Times New Roman"/>
      <w:sz w:val="20"/>
      <w:szCs w:val="20"/>
      <w:lang w:val="fr-CM"/>
    </w:rPr>
  </w:style>
  <w:style w:type="paragraph" w:styleId="Objetducommentaire">
    <w:name w:val="annotation subject"/>
    <w:basedOn w:val="Commentaire"/>
    <w:next w:val="Commentaire"/>
    <w:link w:val="ObjetducommentaireCar"/>
    <w:uiPriority w:val="99"/>
    <w:semiHidden/>
    <w:unhideWhenUsed/>
    <w:rsid w:val="004B7A57"/>
    <w:rPr>
      <w:b/>
      <w:bCs/>
    </w:rPr>
  </w:style>
  <w:style w:type="character" w:customStyle="1" w:styleId="ObjetducommentaireCar">
    <w:name w:val="Objet du commentaire Car"/>
    <w:basedOn w:val="CommentaireCar"/>
    <w:link w:val="Objetducommentaire"/>
    <w:uiPriority w:val="99"/>
    <w:semiHidden/>
    <w:rsid w:val="004B7A57"/>
    <w:rPr>
      <w:rFonts w:ascii="Times New Roman" w:hAnsi="Times New Roman" w:cs="Times New Roman"/>
      <w:b/>
      <w:bCs/>
      <w:sz w:val="20"/>
      <w:szCs w:val="20"/>
      <w:lang w:val="fr-CM"/>
    </w:rPr>
  </w:style>
  <w:style w:type="table" w:styleId="Tableausimple3">
    <w:name w:val="Plain Table 3"/>
    <w:basedOn w:val="TableauNormal"/>
    <w:uiPriority w:val="43"/>
    <w:rsid w:val="007D1EB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lledetableauclaire">
    <w:name w:val="Grid Table Light"/>
    <w:basedOn w:val="TableauNormal"/>
    <w:uiPriority w:val="40"/>
    <w:rsid w:val="007D1E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2">
    <w:name w:val="Plain Table 2"/>
    <w:basedOn w:val="TableauNormal"/>
    <w:uiPriority w:val="42"/>
    <w:rsid w:val="007D1EB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1">
    <w:name w:val="Grid Table 1 Light Accent 1"/>
    <w:basedOn w:val="TableauNormal"/>
    <w:uiPriority w:val="46"/>
    <w:rsid w:val="007D1EB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eausimple5">
    <w:name w:val="Plain Table 5"/>
    <w:basedOn w:val="TableauNormal"/>
    <w:uiPriority w:val="45"/>
    <w:rsid w:val="00FA10B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1">
    <w:name w:val="Plain Table 1"/>
    <w:basedOn w:val="TableauNormal"/>
    <w:uiPriority w:val="41"/>
    <w:rsid w:val="00571E2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4">
    <w:name w:val="Plain Table 4"/>
    <w:basedOn w:val="TableauNormal"/>
    <w:uiPriority w:val="44"/>
    <w:rsid w:val="009A08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Grille1Clair">
    <w:name w:val="Grid Table 1 Light"/>
    <w:basedOn w:val="TableauNormal"/>
    <w:uiPriority w:val="46"/>
    <w:rsid w:val="009A08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9A08EB"/>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leauGrille3-Accentuation5">
    <w:name w:val="Grid Table 3 Accent 5"/>
    <w:basedOn w:val="TableauNormal"/>
    <w:uiPriority w:val="48"/>
    <w:rsid w:val="009A08E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eauGrille1Clair-Accentuation5">
    <w:name w:val="Grid Table 1 Light Accent 5"/>
    <w:basedOn w:val="TableauNormal"/>
    <w:uiPriority w:val="46"/>
    <w:rsid w:val="009A08EB"/>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next w:val="TableauGrille1Clair-Accentuation1"/>
    <w:uiPriority w:val="46"/>
    <w:rsid w:val="00F0406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SansinterligneCar">
    <w:name w:val="Sans interligne Car"/>
    <w:basedOn w:val="Policepardfaut"/>
    <w:link w:val="Sansinterligne"/>
    <w:uiPriority w:val="1"/>
    <w:rsid w:val="0031099A"/>
    <w:rPr>
      <w:lang w:val="en-GB"/>
    </w:rPr>
  </w:style>
  <w:style w:type="paragraph" w:styleId="Tabledesillustrations">
    <w:name w:val="table of figures"/>
    <w:basedOn w:val="Normal"/>
    <w:next w:val="Normal"/>
    <w:uiPriority w:val="99"/>
    <w:unhideWhenUsed/>
    <w:rsid w:val="002B0620"/>
  </w:style>
  <w:style w:type="paragraph" w:styleId="Sous-titre">
    <w:name w:val="Subtitle"/>
    <w:basedOn w:val="Normal"/>
    <w:next w:val="Normal"/>
    <w:link w:val="Sous-titreCar"/>
    <w:uiPriority w:val="11"/>
    <w:qFormat/>
    <w:rsid w:val="009A3A06"/>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9A3A06"/>
    <w:rPr>
      <w:rFonts w:eastAsiaTheme="minorEastAsia"/>
      <w:color w:val="5A5A5A" w:themeColor="text1" w:themeTint="A5"/>
      <w:spacing w:val="15"/>
      <w:lang w:val="fr-CM"/>
    </w:rPr>
  </w:style>
  <w:style w:type="character" w:styleId="Accentuationlgre">
    <w:name w:val="Subtle Emphasis"/>
    <w:basedOn w:val="Policepardfaut"/>
    <w:uiPriority w:val="19"/>
    <w:qFormat/>
    <w:rsid w:val="009A3A06"/>
    <w:rPr>
      <w:i/>
      <w:iCs/>
      <w:color w:val="404040" w:themeColor="text1" w:themeTint="BF"/>
    </w:rPr>
  </w:style>
  <w:style w:type="character" w:styleId="lev">
    <w:name w:val="Strong"/>
    <w:basedOn w:val="Policepardfaut"/>
    <w:uiPriority w:val="22"/>
    <w:qFormat/>
    <w:rsid w:val="004A4CC8"/>
    <w:rPr>
      <w:b/>
      <w:bCs/>
    </w:rPr>
  </w:style>
  <w:style w:type="character" w:styleId="Titredulivre">
    <w:name w:val="Book Title"/>
    <w:basedOn w:val="Policepardfaut"/>
    <w:uiPriority w:val="33"/>
    <w:qFormat/>
    <w:rsid w:val="004A4CC8"/>
    <w:rPr>
      <w:b/>
      <w:bCs/>
      <w:i/>
      <w:iCs/>
      <w:spacing w:val="5"/>
    </w:rPr>
  </w:style>
  <w:style w:type="paragraph" w:styleId="Citationintense">
    <w:name w:val="Intense Quote"/>
    <w:basedOn w:val="Normal"/>
    <w:next w:val="Normal"/>
    <w:link w:val="CitationintenseCar"/>
    <w:uiPriority w:val="30"/>
    <w:qFormat/>
    <w:rsid w:val="004A4CC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4A4CC8"/>
    <w:rPr>
      <w:rFonts w:ascii="Times New Roman" w:hAnsi="Times New Roman" w:cs="Times New Roman"/>
      <w:i/>
      <w:iCs/>
      <w:color w:val="4F81BD" w:themeColor="accent1"/>
      <w:sz w:val="28"/>
      <w:szCs w:val="24"/>
      <w:lang w:val="fr-CM"/>
    </w:rPr>
  </w:style>
  <w:style w:type="paragraph" w:styleId="Index1">
    <w:name w:val="index 1"/>
    <w:basedOn w:val="Normal"/>
    <w:next w:val="Normal"/>
    <w:autoRedefine/>
    <w:uiPriority w:val="99"/>
    <w:semiHidden/>
    <w:unhideWhenUsed/>
    <w:rsid w:val="00601FFC"/>
    <w:pPr>
      <w:ind w:left="280" w:hanging="280"/>
    </w:pPr>
  </w:style>
  <w:style w:type="paragraph" w:styleId="Index3">
    <w:name w:val="index 3"/>
    <w:basedOn w:val="Normal"/>
    <w:next w:val="Normal"/>
    <w:autoRedefine/>
    <w:uiPriority w:val="99"/>
    <w:semiHidden/>
    <w:unhideWhenUsed/>
    <w:rsid w:val="00601FFC"/>
    <w:pPr>
      <w:ind w:left="840" w:hanging="280"/>
    </w:pPr>
  </w:style>
  <w:style w:type="character" w:customStyle="1" w:styleId="e24kjd">
    <w:name w:val="e24kjd"/>
    <w:basedOn w:val="Policepardfaut"/>
    <w:rsid w:val="001556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406652">
      <w:bodyDiv w:val="1"/>
      <w:marLeft w:val="0"/>
      <w:marRight w:val="0"/>
      <w:marTop w:val="0"/>
      <w:marBottom w:val="0"/>
      <w:divBdr>
        <w:top w:val="none" w:sz="0" w:space="0" w:color="auto"/>
        <w:left w:val="none" w:sz="0" w:space="0" w:color="auto"/>
        <w:bottom w:val="none" w:sz="0" w:space="0" w:color="auto"/>
        <w:right w:val="none" w:sz="0" w:space="0" w:color="auto"/>
      </w:divBdr>
    </w:div>
    <w:div w:id="65155753">
      <w:bodyDiv w:val="1"/>
      <w:marLeft w:val="0"/>
      <w:marRight w:val="0"/>
      <w:marTop w:val="0"/>
      <w:marBottom w:val="0"/>
      <w:divBdr>
        <w:top w:val="none" w:sz="0" w:space="0" w:color="auto"/>
        <w:left w:val="none" w:sz="0" w:space="0" w:color="auto"/>
        <w:bottom w:val="none" w:sz="0" w:space="0" w:color="auto"/>
        <w:right w:val="none" w:sz="0" w:space="0" w:color="auto"/>
      </w:divBdr>
    </w:div>
    <w:div w:id="125398241">
      <w:bodyDiv w:val="1"/>
      <w:marLeft w:val="0"/>
      <w:marRight w:val="0"/>
      <w:marTop w:val="0"/>
      <w:marBottom w:val="0"/>
      <w:divBdr>
        <w:top w:val="none" w:sz="0" w:space="0" w:color="auto"/>
        <w:left w:val="none" w:sz="0" w:space="0" w:color="auto"/>
        <w:bottom w:val="none" w:sz="0" w:space="0" w:color="auto"/>
        <w:right w:val="none" w:sz="0" w:space="0" w:color="auto"/>
      </w:divBdr>
    </w:div>
    <w:div w:id="136653547">
      <w:bodyDiv w:val="1"/>
      <w:marLeft w:val="0"/>
      <w:marRight w:val="0"/>
      <w:marTop w:val="0"/>
      <w:marBottom w:val="0"/>
      <w:divBdr>
        <w:top w:val="none" w:sz="0" w:space="0" w:color="auto"/>
        <w:left w:val="none" w:sz="0" w:space="0" w:color="auto"/>
        <w:bottom w:val="none" w:sz="0" w:space="0" w:color="auto"/>
        <w:right w:val="none" w:sz="0" w:space="0" w:color="auto"/>
      </w:divBdr>
    </w:div>
    <w:div w:id="200170930">
      <w:bodyDiv w:val="1"/>
      <w:marLeft w:val="0"/>
      <w:marRight w:val="0"/>
      <w:marTop w:val="0"/>
      <w:marBottom w:val="0"/>
      <w:divBdr>
        <w:top w:val="none" w:sz="0" w:space="0" w:color="auto"/>
        <w:left w:val="none" w:sz="0" w:space="0" w:color="auto"/>
        <w:bottom w:val="none" w:sz="0" w:space="0" w:color="auto"/>
        <w:right w:val="none" w:sz="0" w:space="0" w:color="auto"/>
      </w:divBdr>
    </w:div>
    <w:div w:id="235475166">
      <w:bodyDiv w:val="1"/>
      <w:marLeft w:val="0"/>
      <w:marRight w:val="0"/>
      <w:marTop w:val="0"/>
      <w:marBottom w:val="0"/>
      <w:divBdr>
        <w:top w:val="none" w:sz="0" w:space="0" w:color="auto"/>
        <w:left w:val="none" w:sz="0" w:space="0" w:color="auto"/>
        <w:bottom w:val="none" w:sz="0" w:space="0" w:color="auto"/>
        <w:right w:val="none" w:sz="0" w:space="0" w:color="auto"/>
      </w:divBdr>
    </w:div>
    <w:div w:id="239020198">
      <w:bodyDiv w:val="1"/>
      <w:marLeft w:val="0"/>
      <w:marRight w:val="0"/>
      <w:marTop w:val="0"/>
      <w:marBottom w:val="0"/>
      <w:divBdr>
        <w:top w:val="none" w:sz="0" w:space="0" w:color="auto"/>
        <w:left w:val="none" w:sz="0" w:space="0" w:color="auto"/>
        <w:bottom w:val="none" w:sz="0" w:space="0" w:color="auto"/>
        <w:right w:val="none" w:sz="0" w:space="0" w:color="auto"/>
      </w:divBdr>
    </w:div>
    <w:div w:id="249975236">
      <w:bodyDiv w:val="1"/>
      <w:marLeft w:val="0"/>
      <w:marRight w:val="0"/>
      <w:marTop w:val="0"/>
      <w:marBottom w:val="0"/>
      <w:divBdr>
        <w:top w:val="none" w:sz="0" w:space="0" w:color="auto"/>
        <w:left w:val="none" w:sz="0" w:space="0" w:color="auto"/>
        <w:bottom w:val="none" w:sz="0" w:space="0" w:color="auto"/>
        <w:right w:val="none" w:sz="0" w:space="0" w:color="auto"/>
      </w:divBdr>
    </w:div>
    <w:div w:id="292904089">
      <w:bodyDiv w:val="1"/>
      <w:marLeft w:val="0"/>
      <w:marRight w:val="0"/>
      <w:marTop w:val="0"/>
      <w:marBottom w:val="0"/>
      <w:divBdr>
        <w:top w:val="none" w:sz="0" w:space="0" w:color="auto"/>
        <w:left w:val="none" w:sz="0" w:space="0" w:color="auto"/>
        <w:bottom w:val="none" w:sz="0" w:space="0" w:color="auto"/>
        <w:right w:val="none" w:sz="0" w:space="0" w:color="auto"/>
      </w:divBdr>
    </w:div>
    <w:div w:id="420295672">
      <w:bodyDiv w:val="1"/>
      <w:marLeft w:val="0"/>
      <w:marRight w:val="0"/>
      <w:marTop w:val="0"/>
      <w:marBottom w:val="0"/>
      <w:divBdr>
        <w:top w:val="none" w:sz="0" w:space="0" w:color="auto"/>
        <w:left w:val="none" w:sz="0" w:space="0" w:color="auto"/>
        <w:bottom w:val="none" w:sz="0" w:space="0" w:color="auto"/>
        <w:right w:val="none" w:sz="0" w:space="0" w:color="auto"/>
      </w:divBdr>
    </w:div>
    <w:div w:id="498272277">
      <w:bodyDiv w:val="1"/>
      <w:marLeft w:val="0"/>
      <w:marRight w:val="0"/>
      <w:marTop w:val="0"/>
      <w:marBottom w:val="0"/>
      <w:divBdr>
        <w:top w:val="none" w:sz="0" w:space="0" w:color="auto"/>
        <w:left w:val="none" w:sz="0" w:space="0" w:color="auto"/>
        <w:bottom w:val="none" w:sz="0" w:space="0" w:color="auto"/>
        <w:right w:val="none" w:sz="0" w:space="0" w:color="auto"/>
      </w:divBdr>
    </w:div>
    <w:div w:id="586620192">
      <w:bodyDiv w:val="1"/>
      <w:marLeft w:val="0"/>
      <w:marRight w:val="0"/>
      <w:marTop w:val="0"/>
      <w:marBottom w:val="0"/>
      <w:divBdr>
        <w:top w:val="none" w:sz="0" w:space="0" w:color="auto"/>
        <w:left w:val="none" w:sz="0" w:space="0" w:color="auto"/>
        <w:bottom w:val="none" w:sz="0" w:space="0" w:color="auto"/>
        <w:right w:val="none" w:sz="0" w:space="0" w:color="auto"/>
      </w:divBdr>
    </w:div>
    <w:div w:id="590049429">
      <w:bodyDiv w:val="1"/>
      <w:marLeft w:val="0"/>
      <w:marRight w:val="0"/>
      <w:marTop w:val="0"/>
      <w:marBottom w:val="0"/>
      <w:divBdr>
        <w:top w:val="none" w:sz="0" w:space="0" w:color="auto"/>
        <w:left w:val="none" w:sz="0" w:space="0" w:color="auto"/>
        <w:bottom w:val="none" w:sz="0" w:space="0" w:color="auto"/>
        <w:right w:val="none" w:sz="0" w:space="0" w:color="auto"/>
      </w:divBdr>
    </w:div>
    <w:div w:id="606429276">
      <w:bodyDiv w:val="1"/>
      <w:marLeft w:val="0"/>
      <w:marRight w:val="0"/>
      <w:marTop w:val="0"/>
      <w:marBottom w:val="0"/>
      <w:divBdr>
        <w:top w:val="none" w:sz="0" w:space="0" w:color="auto"/>
        <w:left w:val="none" w:sz="0" w:space="0" w:color="auto"/>
        <w:bottom w:val="none" w:sz="0" w:space="0" w:color="auto"/>
        <w:right w:val="none" w:sz="0" w:space="0" w:color="auto"/>
      </w:divBdr>
    </w:div>
    <w:div w:id="669062430">
      <w:bodyDiv w:val="1"/>
      <w:marLeft w:val="0"/>
      <w:marRight w:val="0"/>
      <w:marTop w:val="0"/>
      <w:marBottom w:val="0"/>
      <w:divBdr>
        <w:top w:val="none" w:sz="0" w:space="0" w:color="auto"/>
        <w:left w:val="none" w:sz="0" w:space="0" w:color="auto"/>
        <w:bottom w:val="none" w:sz="0" w:space="0" w:color="auto"/>
        <w:right w:val="none" w:sz="0" w:space="0" w:color="auto"/>
      </w:divBdr>
    </w:div>
    <w:div w:id="678964584">
      <w:bodyDiv w:val="1"/>
      <w:marLeft w:val="0"/>
      <w:marRight w:val="0"/>
      <w:marTop w:val="0"/>
      <w:marBottom w:val="0"/>
      <w:divBdr>
        <w:top w:val="none" w:sz="0" w:space="0" w:color="auto"/>
        <w:left w:val="none" w:sz="0" w:space="0" w:color="auto"/>
        <w:bottom w:val="none" w:sz="0" w:space="0" w:color="auto"/>
        <w:right w:val="none" w:sz="0" w:space="0" w:color="auto"/>
      </w:divBdr>
    </w:div>
    <w:div w:id="726338656">
      <w:bodyDiv w:val="1"/>
      <w:marLeft w:val="0"/>
      <w:marRight w:val="0"/>
      <w:marTop w:val="0"/>
      <w:marBottom w:val="0"/>
      <w:divBdr>
        <w:top w:val="none" w:sz="0" w:space="0" w:color="auto"/>
        <w:left w:val="none" w:sz="0" w:space="0" w:color="auto"/>
        <w:bottom w:val="none" w:sz="0" w:space="0" w:color="auto"/>
        <w:right w:val="none" w:sz="0" w:space="0" w:color="auto"/>
      </w:divBdr>
    </w:div>
    <w:div w:id="735325086">
      <w:bodyDiv w:val="1"/>
      <w:marLeft w:val="0"/>
      <w:marRight w:val="0"/>
      <w:marTop w:val="0"/>
      <w:marBottom w:val="0"/>
      <w:divBdr>
        <w:top w:val="none" w:sz="0" w:space="0" w:color="auto"/>
        <w:left w:val="none" w:sz="0" w:space="0" w:color="auto"/>
        <w:bottom w:val="none" w:sz="0" w:space="0" w:color="auto"/>
        <w:right w:val="none" w:sz="0" w:space="0" w:color="auto"/>
      </w:divBdr>
    </w:div>
    <w:div w:id="801537588">
      <w:bodyDiv w:val="1"/>
      <w:marLeft w:val="0"/>
      <w:marRight w:val="0"/>
      <w:marTop w:val="0"/>
      <w:marBottom w:val="0"/>
      <w:divBdr>
        <w:top w:val="none" w:sz="0" w:space="0" w:color="auto"/>
        <w:left w:val="none" w:sz="0" w:space="0" w:color="auto"/>
        <w:bottom w:val="none" w:sz="0" w:space="0" w:color="auto"/>
        <w:right w:val="none" w:sz="0" w:space="0" w:color="auto"/>
      </w:divBdr>
    </w:div>
    <w:div w:id="877547347">
      <w:bodyDiv w:val="1"/>
      <w:marLeft w:val="0"/>
      <w:marRight w:val="0"/>
      <w:marTop w:val="0"/>
      <w:marBottom w:val="0"/>
      <w:divBdr>
        <w:top w:val="none" w:sz="0" w:space="0" w:color="auto"/>
        <w:left w:val="none" w:sz="0" w:space="0" w:color="auto"/>
        <w:bottom w:val="none" w:sz="0" w:space="0" w:color="auto"/>
        <w:right w:val="none" w:sz="0" w:space="0" w:color="auto"/>
      </w:divBdr>
    </w:div>
    <w:div w:id="879704530">
      <w:bodyDiv w:val="1"/>
      <w:marLeft w:val="0"/>
      <w:marRight w:val="0"/>
      <w:marTop w:val="0"/>
      <w:marBottom w:val="0"/>
      <w:divBdr>
        <w:top w:val="none" w:sz="0" w:space="0" w:color="auto"/>
        <w:left w:val="none" w:sz="0" w:space="0" w:color="auto"/>
        <w:bottom w:val="none" w:sz="0" w:space="0" w:color="auto"/>
        <w:right w:val="none" w:sz="0" w:space="0" w:color="auto"/>
      </w:divBdr>
    </w:div>
    <w:div w:id="927809240">
      <w:bodyDiv w:val="1"/>
      <w:marLeft w:val="0"/>
      <w:marRight w:val="0"/>
      <w:marTop w:val="0"/>
      <w:marBottom w:val="0"/>
      <w:divBdr>
        <w:top w:val="none" w:sz="0" w:space="0" w:color="auto"/>
        <w:left w:val="none" w:sz="0" w:space="0" w:color="auto"/>
        <w:bottom w:val="none" w:sz="0" w:space="0" w:color="auto"/>
        <w:right w:val="none" w:sz="0" w:space="0" w:color="auto"/>
      </w:divBdr>
    </w:div>
    <w:div w:id="946036803">
      <w:bodyDiv w:val="1"/>
      <w:marLeft w:val="0"/>
      <w:marRight w:val="0"/>
      <w:marTop w:val="0"/>
      <w:marBottom w:val="0"/>
      <w:divBdr>
        <w:top w:val="none" w:sz="0" w:space="0" w:color="auto"/>
        <w:left w:val="none" w:sz="0" w:space="0" w:color="auto"/>
        <w:bottom w:val="none" w:sz="0" w:space="0" w:color="auto"/>
        <w:right w:val="none" w:sz="0" w:space="0" w:color="auto"/>
      </w:divBdr>
    </w:div>
    <w:div w:id="996491514">
      <w:bodyDiv w:val="1"/>
      <w:marLeft w:val="0"/>
      <w:marRight w:val="0"/>
      <w:marTop w:val="0"/>
      <w:marBottom w:val="0"/>
      <w:divBdr>
        <w:top w:val="none" w:sz="0" w:space="0" w:color="auto"/>
        <w:left w:val="none" w:sz="0" w:space="0" w:color="auto"/>
        <w:bottom w:val="none" w:sz="0" w:space="0" w:color="auto"/>
        <w:right w:val="none" w:sz="0" w:space="0" w:color="auto"/>
      </w:divBdr>
    </w:div>
    <w:div w:id="1040012153">
      <w:bodyDiv w:val="1"/>
      <w:marLeft w:val="0"/>
      <w:marRight w:val="0"/>
      <w:marTop w:val="0"/>
      <w:marBottom w:val="0"/>
      <w:divBdr>
        <w:top w:val="none" w:sz="0" w:space="0" w:color="auto"/>
        <w:left w:val="none" w:sz="0" w:space="0" w:color="auto"/>
        <w:bottom w:val="none" w:sz="0" w:space="0" w:color="auto"/>
        <w:right w:val="none" w:sz="0" w:space="0" w:color="auto"/>
      </w:divBdr>
    </w:div>
    <w:div w:id="1045523376">
      <w:bodyDiv w:val="1"/>
      <w:marLeft w:val="0"/>
      <w:marRight w:val="0"/>
      <w:marTop w:val="0"/>
      <w:marBottom w:val="0"/>
      <w:divBdr>
        <w:top w:val="none" w:sz="0" w:space="0" w:color="auto"/>
        <w:left w:val="none" w:sz="0" w:space="0" w:color="auto"/>
        <w:bottom w:val="none" w:sz="0" w:space="0" w:color="auto"/>
        <w:right w:val="none" w:sz="0" w:space="0" w:color="auto"/>
      </w:divBdr>
    </w:div>
    <w:div w:id="1047338425">
      <w:bodyDiv w:val="1"/>
      <w:marLeft w:val="0"/>
      <w:marRight w:val="0"/>
      <w:marTop w:val="0"/>
      <w:marBottom w:val="0"/>
      <w:divBdr>
        <w:top w:val="none" w:sz="0" w:space="0" w:color="auto"/>
        <w:left w:val="none" w:sz="0" w:space="0" w:color="auto"/>
        <w:bottom w:val="none" w:sz="0" w:space="0" w:color="auto"/>
        <w:right w:val="none" w:sz="0" w:space="0" w:color="auto"/>
      </w:divBdr>
    </w:div>
    <w:div w:id="1089080098">
      <w:bodyDiv w:val="1"/>
      <w:marLeft w:val="0"/>
      <w:marRight w:val="0"/>
      <w:marTop w:val="0"/>
      <w:marBottom w:val="0"/>
      <w:divBdr>
        <w:top w:val="none" w:sz="0" w:space="0" w:color="auto"/>
        <w:left w:val="none" w:sz="0" w:space="0" w:color="auto"/>
        <w:bottom w:val="none" w:sz="0" w:space="0" w:color="auto"/>
        <w:right w:val="none" w:sz="0" w:space="0" w:color="auto"/>
      </w:divBdr>
    </w:div>
    <w:div w:id="1130127982">
      <w:bodyDiv w:val="1"/>
      <w:marLeft w:val="0"/>
      <w:marRight w:val="0"/>
      <w:marTop w:val="0"/>
      <w:marBottom w:val="0"/>
      <w:divBdr>
        <w:top w:val="none" w:sz="0" w:space="0" w:color="auto"/>
        <w:left w:val="none" w:sz="0" w:space="0" w:color="auto"/>
        <w:bottom w:val="none" w:sz="0" w:space="0" w:color="auto"/>
        <w:right w:val="none" w:sz="0" w:space="0" w:color="auto"/>
      </w:divBdr>
    </w:div>
    <w:div w:id="1269122111">
      <w:bodyDiv w:val="1"/>
      <w:marLeft w:val="0"/>
      <w:marRight w:val="0"/>
      <w:marTop w:val="0"/>
      <w:marBottom w:val="0"/>
      <w:divBdr>
        <w:top w:val="none" w:sz="0" w:space="0" w:color="auto"/>
        <w:left w:val="none" w:sz="0" w:space="0" w:color="auto"/>
        <w:bottom w:val="none" w:sz="0" w:space="0" w:color="auto"/>
        <w:right w:val="none" w:sz="0" w:space="0" w:color="auto"/>
      </w:divBdr>
    </w:div>
    <w:div w:id="1289244428">
      <w:bodyDiv w:val="1"/>
      <w:marLeft w:val="0"/>
      <w:marRight w:val="0"/>
      <w:marTop w:val="0"/>
      <w:marBottom w:val="0"/>
      <w:divBdr>
        <w:top w:val="none" w:sz="0" w:space="0" w:color="auto"/>
        <w:left w:val="none" w:sz="0" w:space="0" w:color="auto"/>
        <w:bottom w:val="none" w:sz="0" w:space="0" w:color="auto"/>
        <w:right w:val="none" w:sz="0" w:space="0" w:color="auto"/>
      </w:divBdr>
    </w:div>
    <w:div w:id="1321737021">
      <w:bodyDiv w:val="1"/>
      <w:marLeft w:val="0"/>
      <w:marRight w:val="0"/>
      <w:marTop w:val="0"/>
      <w:marBottom w:val="0"/>
      <w:divBdr>
        <w:top w:val="none" w:sz="0" w:space="0" w:color="auto"/>
        <w:left w:val="none" w:sz="0" w:space="0" w:color="auto"/>
        <w:bottom w:val="none" w:sz="0" w:space="0" w:color="auto"/>
        <w:right w:val="none" w:sz="0" w:space="0" w:color="auto"/>
      </w:divBdr>
    </w:div>
    <w:div w:id="1340767357">
      <w:bodyDiv w:val="1"/>
      <w:marLeft w:val="0"/>
      <w:marRight w:val="0"/>
      <w:marTop w:val="0"/>
      <w:marBottom w:val="0"/>
      <w:divBdr>
        <w:top w:val="none" w:sz="0" w:space="0" w:color="auto"/>
        <w:left w:val="none" w:sz="0" w:space="0" w:color="auto"/>
        <w:bottom w:val="none" w:sz="0" w:space="0" w:color="auto"/>
        <w:right w:val="none" w:sz="0" w:space="0" w:color="auto"/>
      </w:divBdr>
    </w:div>
    <w:div w:id="1355377725">
      <w:bodyDiv w:val="1"/>
      <w:marLeft w:val="0"/>
      <w:marRight w:val="0"/>
      <w:marTop w:val="0"/>
      <w:marBottom w:val="0"/>
      <w:divBdr>
        <w:top w:val="none" w:sz="0" w:space="0" w:color="auto"/>
        <w:left w:val="none" w:sz="0" w:space="0" w:color="auto"/>
        <w:bottom w:val="none" w:sz="0" w:space="0" w:color="auto"/>
        <w:right w:val="none" w:sz="0" w:space="0" w:color="auto"/>
      </w:divBdr>
    </w:div>
    <w:div w:id="1385955880">
      <w:bodyDiv w:val="1"/>
      <w:marLeft w:val="0"/>
      <w:marRight w:val="0"/>
      <w:marTop w:val="0"/>
      <w:marBottom w:val="0"/>
      <w:divBdr>
        <w:top w:val="none" w:sz="0" w:space="0" w:color="auto"/>
        <w:left w:val="none" w:sz="0" w:space="0" w:color="auto"/>
        <w:bottom w:val="none" w:sz="0" w:space="0" w:color="auto"/>
        <w:right w:val="none" w:sz="0" w:space="0" w:color="auto"/>
      </w:divBdr>
    </w:div>
    <w:div w:id="1400909421">
      <w:bodyDiv w:val="1"/>
      <w:marLeft w:val="0"/>
      <w:marRight w:val="0"/>
      <w:marTop w:val="0"/>
      <w:marBottom w:val="0"/>
      <w:divBdr>
        <w:top w:val="none" w:sz="0" w:space="0" w:color="auto"/>
        <w:left w:val="none" w:sz="0" w:space="0" w:color="auto"/>
        <w:bottom w:val="none" w:sz="0" w:space="0" w:color="auto"/>
        <w:right w:val="none" w:sz="0" w:space="0" w:color="auto"/>
      </w:divBdr>
    </w:div>
    <w:div w:id="1454516594">
      <w:bodyDiv w:val="1"/>
      <w:marLeft w:val="0"/>
      <w:marRight w:val="0"/>
      <w:marTop w:val="0"/>
      <w:marBottom w:val="0"/>
      <w:divBdr>
        <w:top w:val="none" w:sz="0" w:space="0" w:color="auto"/>
        <w:left w:val="none" w:sz="0" w:space="0" w:color="auto"/>
        <w:bottom w:val="none" w:sz="0" w:space="0" w:color="auto"/>
        <w:right w:val="none" w:sz="0" w:space="0" w:color="auto"/>
      </w:divBdr>
    </w:div>
    <w:div w:id="1465655784">
      <w:bodyDiv w:val="1"/>
      <w:marLeft w:val="0"/>
      <w:marRight w:val="0"/>
      <w:marTop w:val="0"/>
      <w:marBottom w:val="0"/>
      <w:divBdr>
        <w:top w:val="none" w:sz="0" w:space="0" w:color="auto"/>
        <w:left w:val="none" w:sz="0" w:space="0" w:color="auto"/>
        <w:bottom w:val="none" w:sz="0" w:space="0" w:color="auto"/>
        <w:right w:val="none" w:sz="0" w:space="0" w:color="auto"/>
      </w:divBdr>
    </w:div>
    <w:div w:id="1485900545">
      <w:bodyDiv w:val="1"/>
      <w:marLeft w:val="0"/>
      <w:marRight w:val="0"/>
      <w:marTop w:val="0"/>
      <w:marBottom w:val="0"/>
      <w:divBdr>
        <w:top w:val="none" w:sz="0" w:space="0" w:color="auto"/>
        <w:left w:val="none" w:sz="0" w:space="0" w:color="auto"/>
        <w:bottom w:val="none" w:sz="0" w:space="0" w:color="auto"/>
        <w:right w:val="none" w:sz="0" w:space="0" w:color="auto"/>
      </w:divBdr>
    </w:div>
    <w:div w:id="1496916869">
      <w:bodyDiv w:val="1"/>
      <w:marLeft w:val="0"/>
      <w:marRight w:val="0"/>
      <w:marTop w:val="0"/>
      <w:marBottom w:val="0"/>
      <w:divBdr>
        <w:top w:val="none" w:sz="0" w:space="0" w:color="auto"/>
        <w:left w:val="none" w:sz="0" w:space="0" w:color="auto"/>
        <w:bottom w:val="none" w:sz="0" w:space="0" w:color="auto"/>
        <w:right w:val="none" w:sz="0" w:space="0" w:color="auto"/>
      </w:divBdr>
    </w:div>
    <w:div w:id="1505700886">
      <w:bodyDiv w:val="1"/>
      <w:marLeft w:val="0"/>
      <w:marRight w:val="0"/>
      <w:marTop w:val="0"/>
      <w:marBottom w:val="0"/>
      <w:divBdr>
        <w:top w:val="none" w:sz="0" w:space="0" w:color="auto"/>
        <w:left w:val="none" w:sz="0" w:space="0" w:color="auto"/>
        <w:bottom w:val="none" w:sz="0" w:space="0" w:color="auto"/>
        <w:right w:val="none" w:sz="0" w:space="0" w:color="auto"/>
      </w:divBdr>
    </w:div>
    <w:div w:id="1526745167">
      <w:bodyDiv w:val="1"/>
      <w:marLeft w:val="0"/>
      <w:marRight w:val="0"/>
      <w:marTop w:val="0"/>
      <w:marBottom w:val="0"/>
      <w:divBdr>
        <w:top w:val="none" w:sz="0" w:space="0" w:color="auto"/>
        <w:left w:val="none" w:sz="0" w:space="0" w:color="auto"/>
        <w:bottom w:val="none" w:sz="0" w:space="0" w:color="auto"/>
        <w:right w:val="none" w:sz="0" w:space="0" w:color="auto"/>
      </w:divBdr>
    </w:div>
    <w:div w:id="1580168301">
      <w:bodyDiv w:val="1"/>
      <w:marLeft w:val="0"/>
      <w:marRight w:val="0"/>
      <w:marTop w:val="0"/>
      <w:marBottom w:val="0"/>
      <w:divBdr>
        <w:top w:val="none" w:sz="0" w:space="0" w:color="auto"/>
        <w:left w:val="none" w:sz="0" w:space="0" w:color="auto"/>
        <w:bottom w:val="none" w:sz="0" w:space="0" w:color="auto"/>
        <w:right w:val="none" w:sz="0" w:space="0" w:color="auto"/>
      </w:divBdr>
    </w:div>
    <w:div w:id="1613513355">
      <w:bodyDiv w:val="1"/>
      <w:marLeft w:val="0"/>
      <w:marRight w:val="0"/>
      <w:marTop w:val="0"/>
      <w:marBottom w:val="0"/>
      <w:divBdr>
        <w:top w:val="none" w:sz="0" w:space="0" w:color="auto"/>
        <w:left w:val="none" w:sz="0" w:space="0" w:color="auto"/>
        <w:bottom w:val="none" w:sz="0" w:space="0" w:color="auto"/>
        <w:right w:val="none" w:sz="0" w:space="0" w:color="auto"/>
      </w:divBdr>
    </w:div>
    <w:div w:id="1723018248">
      <w:bodyDiv w:val="1"/>
      <w:marLeft w:val="0"/>
      <w:marRight w:val="0"/>
      <w:marTop w:val="0"/>
      <w:marBottom w:val="0"/>
      <w:divBdr>
        <w:top w:val="none" w:sz="0" w:space="0" w:color="auto"/>
        <w:left w:val="none" w:sz="0" w:space="0" w:color="auto"/>
        <w:bottom w:val="none" w:sz="0" w:space="0" w:color="auto"/>
        <w:right w:val="none" w:sz="0" w:space="0" w:color="auto"/>
      </w:divBdr>
    </w:div>
    <w:div w:id="1805344169">
      <w:bodyDiv w:val="1"/>
      <w:marLeft w:val="0"/>
      <w:marRight w:val="0"/>
      <w:marTop w:val="0"/>
      <w:marBottom w:val="0"/>
      <w:divBdr>
        <w:top w:val="none" w:sz="0" w:space="0" w:color="auto"/>
        <w:left w:val="none" w:sz="0" w:space="0" w:color="auto"/>
        <w:bottom w:val="none" w:sz="0" w:space="0" w:color="auto"/>
        <w:right w:val="none" w:sz="0" w:space="0" w:color="auto"/>
      </w:divBdr>
    </w:div>
    <w:div w:id="1810781348">
      <w:bodyDiv w:val="1"/>
      <w:marLeft w:val="0"/>
      <w:marRight w:val="0"/>
      <w:marTop w:val="0"/>
      <w:marBottom w:val="0"/>
      <w:divBdr>
        <w:top w:val="none" w:sz="0" w:space="0" w:color="auto"/>
        <w:left w:val="none" w:sz="0" w:space="0" w:color="auto"/>
        <w:bottom w:val="none" w:sz="0" w:space="0" w:color="auto"/>
        <w:right w:val="none" w:sz="0" w:space="0" w:color="auto"/>
      </w:divBdr>
    </w:div>
    <w:div w:id="1845318304">
      <w:bodyDiv w:val="1"/>
      <w:marLeft w:val="0"/>
      <w:marRight w:val="0"/>
      <w:marTop w:val="0"/>
      <w:marBottom w:val="0"/>
      <w:divBdr>
        <w:top w:val="none" w:sz="0" w:space="0" w:color="auto"/>
        <w:left w:val="none" w:sz="0" w:space="0" w:color="auto"/>
        <w:bottom w:val="none" w:sz="0" w:space="0" w:color="auto"/>
        <w:right w:val="none" w:sz="0" w:space="0" w:color="auto"/>
      </w:divBdr>
    </w:div>
    <w:div w:id="1897083825">
      <w:bodyDiv w:val="1"/>
      <w:marLeft w:val="0"/>
      <w:marRight w:val="0"/>
      <w:marTop w:val="0"/>
      <w:marBottom w:val="0"/>
      <w:divBdr>
        <w:top w:val="none" w:sz="0" w:space="0" w:color="auto"/>
        <w:left w:val="none" w:sz="0" w:space="0" w:color="auto"/>
        <w:bottom w:val="none" w:sz="0" w:space="0" w:color="auto"/>
        <w:right w:val="none" w:sz="0" w:space="0" w:color="auto"/>
      </w:divBdr>
    </w:div>
    <w:div w:id="206432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png"/><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hyperlink" Target="http://sd.one.un.org/content/unct/sudan/en/home/undaf.html" TargetMode="External"/><Relationship Id="rId50" Type="http://schemas.openxmlformats.org/officeDocument/2006/relationships/fontTable" Target="fontTable.xml"/><Relationship Id="rId55"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emf"/><Relationship Id="rId11" Type="http://schemas.openxmlformats.org/officeDocument/2006/relationships/header" Target="header2.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image" Target="media/image33.emf"/><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5.png"/><Relationship Id="rId56" Type="http://schemas.openxmlformats.org/officeDocument/2006/relationships/customXml" Target="../customXml/item6.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4.emf"/><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UndpOUCode xmlns="1ed4137b-41b2-488b-8250-6d369ec27664" xsi:nil="true"/>
    <UNDPFocusAreasTaxHTField0 xmlns="1ed4137b-41b2-488b-8250-6d369ec27664">
      <Terms xmlns="http://schemas.microsoft.com/office/infopath/2007/PartnerControls"/>
    </UNDPFocusArea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CMR</TermName>
          <TermId xmlns="http://schemas.microsoft.com/office/infopath/2007/PartnerControls">a7c9207b-b527-4221-a634-d34646ff1590</TermId>
        </TermInfo>
      </Terms>
    </gc6531b704974d528487414686b72f6f>
    <UndpDocID xmlns="1ed4137b-41b2-488b-8250-6d369ec27664" xsi:nil="true"/>
    <b6db62fdefd74bd188b0c1cc54de5bcf xmlns="1ed4137b-41b2-488b-8250-6d369ec27664">
      <Terms xmlns="http://schemas.microsoft.com/office/infopath/2007/PartnerControls"/>
    </b6db62fdefd74bd188b0c1cc54de5bcf>
    <Document_x0020_Coverage_x0020_Period_x0020_Start_x0020_Date xmlns="f1161f5b-24a3-4c2d-bc81-44cb9325e8ee" xsi:nil="true"/>
    <UNDPSummary xmlns="f1161f5b-24a3-4c2d-bc81-44cb9325e8ee" xsi:nil="true"/>
    <Outcome1 xmlns="f1161f5b-24a3-4c2d-bc81-44cb9325e8ee" xsi:nil="true"/>
    <UNDPCountryTaxHTField0 xmlns="1ed4137b-41b2-488b-8250-6d369ec27664">
      <Terms xmlns="http://schemas.microsoft.com/office/infopath/2007/PartnerControl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c4e2ab2cc9354bbf9064eeb465a566ea xmlns="1ed4137b-41b2-488b-8250-6d369ec27664">
      <Terms xmlns="http://schemas.microsoft.com/office/infopath/2007/PartnerControls"/>
    </c4e2ab2cc9354bbf9064eeb465a566ea>
    <Project_x0020_Manager xmlns="f1161f5b-24a3-4c2d-bc81-44cb9325e8ee" xsi:nil="true"/>
    <_dlc_DocId xmlns="f1161f5b-24a3-4c2d-bc81-44cb9325e8ee">ATLASPDC-4-135557</_dlc_DocId>
    <TaxCatchAll xmlns="1ed4137b-41b2-488b-8250-6d369ec27664">
      <Value>1278</Value>
      <Value>1110</Value>
      <Value>1</Value>
      <Value>763</Value>
    </TaxCatchAll>
    <_Publisher xmlns="http://schemas.microsoft.com/sharepoint/v3/fields" xsi:nil="true"/>
    <UndpDocStatus xmlns="1ed4137b-41b2-488b-8250-6d369ec27664">Draft</UndpDocStatus>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Document_x0020_Coverage_x0020_Period_x0020_End_x0020_Date xmlns="f1161f5b-24a3-4c2d-bc81-44cb9325e8ee">2022-12-31T05:00:00+00:00</Document_x0020_Coverage_x0020_Period_x0020_End_x0020_Date>
    <Project_x0020_Number xmlns="f1161f5b-24a3-4c2d-bc81-44cb9325e8ee" xsi:nil="true"/>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UNDPDocumentCategoryTaxHTField0 xmlns="1ed4137b-41b2-488b-8250-6d369ec27664">
      <Terms xmlns="http://schemas.microsoft.com/office/infopath/2007/PartnerControls"/>
    </UNDPDocumentCategoryTaxHTField0>
    <UndpDocFormat xmlns="1ed4137b-41b2-488b-8250-6d369ec27664" xsi:nil="true"/>
    <UNDPPublishedDate xmlns="f1161f5b-24a3-4c2d-bc81-44cb9325e8ee">2021-05-31T09:00:00+00:00</UNDPPublishedDate>
    <UndpClassificationLevel xmlns="1ed4137b-41b2-488b-8250-6d369ec27664">Public</UndpClassificationLevel>
    <UndpIsTemplate xmlns="1ed4137b-41b2-488b-8250-6d369ec27664">No</UndpIsTemplate>
    <PDC_x0020_Document_x0020_Category xmlns="f1161f5b-24a3-4c2d-bc81-44cb9325e8ee">Project</PDC_x0020_Document_x0020_Category>
    <UndpDocTypeMMTaxHTField0 xmlns="1ed4137b-41b2-488b-8250-6d369ec27664">
      <Terms xmlns="http://schemas.microsoft.com/office/infopath/2007/PartnerControls"/>
    </UndpDocTypeMMTaxHTField0>
    <UndpProjectNo xmlns="1ed4137b-41b2-488b-8250-6d369ec27664">00127446</UndpProjectNo>
    <_dlc_DocIdUrl xmlns="f1161f5b-24a3-4c2d-bc81-44cb9325e8ee">
      <Url>https://info.undp.org/docs/pdc/_layouts/DocIdRedir.aspx?ID=ATLASPDC-4-135557</Url>
      <Description>ATLASPDC-4-135557</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D459E3E5-7DAA-3048-9348-B6A93BDD9FD1}">
  <ds:schemaRefs>
    <ds:schemaRef ds:uri="http://schemas.openxmlformats.org/officeDocument/2006/bibliography"/>
  </ds:schemaRefs>
</ds:datastoreItem>
</file>

<file path=customXml/itemProps2.xml><?xml version="1.0" encoding="utf-8"?>
<ds:datastoreItem xmlns:ds="http://schemas.openxmlformats.org/officeDocument/2006/customXml" ds:itemID="{65872239-6025-4C55-813F-FBAC89309A57}"/>
</file>

<file path=customXml/itemProps3.xml><?xml version="1.0" encoding="utf-8"?>
<ds:datastoreItem xmlns:ds="http://schemas.openxmlformats.org/officeDocument/2006/customXml" ds:itemID="{051B1BA6-5878-47E9-92E1-D0028CB46E71}"/>
</file>

<file path=customXml/itemProps4.xml><?xml version="1.0" encoding="utf-8"?>
<ds:datastoreItem xmlns:ds="http://schemas.openxmlformats.org/officeDocument/2006/customXml" ds:itemID="{B2D4B5C0-BEA9-4BFB-B8C5-B07597976900}"/>
</file>

<file path=customXml/itemProps5.xml><?xml version="1.0" encoding="utf-8"?>
<ds:datastoreItem xmlns:ds="http://schemas.openxmlformats.org/officeDocument/2006/customXml" ds:itemID="{0A974CEF-B0C8-4F14-83DA-6328BCF1E04C}"/>
</file>

<file path=customXml/itemProps6.xml><?xml version="1.0" encoding="utf-8"?>
<ds:datastoreItem xmlns:ds="http://schemas.openxmlformats.org/officeDocument/2006/customXml" ds:itemID="{3C492404-1338-4022-BA1D-3485FEC45C29}"/>
</file>

<file path=docProps/app.xml><?xml version="1.0" encoding="utf-8"?>
<Properties xmlns="http://schemas.openxmlformats.org/officeDocument/2006/extended-properties" xmlns:vt="http://schemas.openxmlformats.org/officeDocument/2006/docPropsVTypes">
  <Template>Normal.dotm</Template>
  <TotalTime>5</TotalTime>
  <Pages>56</Pages>
  <Words>12101</Words>
  <Characters>66558</Characters>
  <Application>Microsoft Office Word</Application>
  <DocSecurity>0</DocSecurity>
  <Lines>554</Lines>
  <Paragraphs>157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Salomé Martin-Darras</cp:lastModifiedBy>
  <cp:revision>5</cp:revision>
  <dcterms:created xsi:type="dcterms:W3CDTF">2020-04-24T09:53:00Z</dcterms:created>
  <dcterms:modified xsi:type="dcterms:W3CDTF">2020-04-24T11:42:00Z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DPCountry">
    <vt:lpwstr/>
  </property>
  <property fmtid="{D5CDD505-2E9C-101B-9397-08002B2CF9AE}" pid="3" name="UNDPDocumentCategory">
    <vt:lpwstr/>
  </property>
  <property fmtid="{D5CDD505-2E9C-101B-9397-08002B2CF9AE}" pid="4" name="ContentTypeId">
    <vt:lpwstr>0x010100F075C04BA242A84ABD3293E3AD35CDA400AB50428DC784B44FAACCAA5FAE40C0590045B5E632B552204ABF0E616DD66BDA0F</vt:lpwstr>
  </property>
  <property fmtid="{D5CDD505-2E9C-101B-9397-08002B2CF9AE}" pid="5" name="UN Languages">
    <vt:lpwstr>1;#English|7f98b732-4b5b-4b70-ba90-a0eff09b5d2d</vt:lpwstr>
  </property>
  <property fmtid="{D5CDD505-2E9C-101B-9397-08002B2CF9AE}" pid="6" name="Operating Unit0">
    <vt:lpwstr>1278;#CMR|a7c9207b-b527-4221-a634-d34646ff1590</vt:lpwstr>
  </property>
  <property fmtid="{D5CDD505-2E9C-101B-9397-08002B2CF9AE}" pid="7" name="Atlas Document Status">
    <vt:lpwstr>763;#Draft|121d40a5-e62e-4d42-82e4-d6d12003de0a</vt:lpwstr>
  </property>
  <property fmtid="{D5CDD505-2E9C-101B-9397-08002B2CF9AE}" pid="8" name="_dlc_DocIdItemGuid">
    <vt:lpwstr>77ed9515-5d85-4f27-8755-3f1390355f98</vt:lpwstr>
  </property>
  <property fmtid="{D5CDD505-2E9C-101B-9397-08002B2CF9AE}" pid="9" name="Atlas Document Type">
    <vt:lpwstr>1110;#Prodoc|099f975e-b4d9-4bba-a499-dbcc387c61ad</vt:lpwstr>
  </property>
  <property fmtid="{D5CDD505-2E9C-101B-9397-08002B2CF9AE}" pid="10" name="UndpUnitMM">
    <vt:lpwstr/>
  </property>
  <property fmtid="{D5CDD505-2E9C-101B-9397-08002B2CF9AE}" pid="11" name="eRegFilingCodeMM">
    <vt:lpwstr/>
  </property>
  <property fmtid="{D5CDD505-2E9C-101B-9397-08002B2CF9AE}" pid="12" name="UNDPFocusAreas">
    <vt:lpwstr/>
  </property>
  <property fmtid="{D5CDD505-2E9C-101B-9397-08002B2CF9AE}" pid="13" name="UndpDocTypeMM">
    <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